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928" w:rsidRDefault="007C024D" w:rsidP="001A1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 з навчально</w:t>
      </w:r>
      <w:r w:rsidR="00F649D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-польова </w:t>
      </w:r>
      <w:r w:rsidR="001A1928" w:rsidRPr="00804553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практики</w:t>
      </w:r>
      <w:r w:rsidR="00F649D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з систематики вищих рослин</w:t>
      </w:r>
    </w:p>
    <w:p w:rsidR="001A1928" w:rsidRDefault="001A1928" w:rsidP="001A1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СВО «бакалавр»</w:t>
      </w:r>
    </w:p>
    <w:p w:rsidR="001A1928" w:rsidRPr="00804553" w:rsidRDefault="001A1928" w:rsidP="001A1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Спеціальність «</w:t>
      </w:r>
      <w:r w:rsidR="007D2B16" w:rsidRPr="007D2B16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014 Середня освіта (біологія)</w:t>
      </w:r>
      <w:r w:rsidR="00985412" w:rsidRPr="007D2B16">
        <w:rPr>
          <w:rFonts w:ascii="Times New Roman" w:hAnsi="Times New Roman" w:cs="Times New Roman"/>
          <w:b/>
          <w:bCs/>
          <w:sz w:val="28"/>
          <w:szCs w:val="28"/>
          <w:u w:val="single"/>
        </w:rPr>
        <w:t>_</w:t>
      </w:r>
      <w:r w:rsidRPr="007D2B16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»</w:t>
      </w:r>
    </w:p>
    <w:p w:rsidR="001A1928" w:rsidRDefault="00F649DE" w:rsidP="001A1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2</w:t>
      </w:r>
      <w:r w:rsidR="001A192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курс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заочна</w:t>
      </w:r>
      <w:r w:rsidR="001A192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форма навчання</w:t>
      </w:r>
    </w:p>
    <w:p w:rsidR="001A1928" w:rsidRDefault="00F649DE" w:rsidP="001A1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17.04-18</w:t>
      </w:r>
      <w:r w:rsidR="001A1928" w:rsidRPr="00804553">
        <w:rPr>
          <w:rFonts w:ascii="Times New Roman" w:hAnsi="Times New Roman" w:cs="Times New Roman"/>
          <w:b/>
          <w:bCs/>
          <w:sz w:val="28"/>
          <w:szCs w:val="28"/>
          <w:lang w:val="uk-UA"/>
        </w:rPr>
        <w:t>.04.2020</w:t>
      </w:r>
    </w:p>
    <w:p w:rsidR="001A1928" w:rsidRDefault="001A1928" w:rsidP="001A1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Залік </w:t>
      </w:r>
      <w:r w:rsidR="00BB5F7E">
        <w:rPr>
          <w:rFonts w:ascii="Times New Roman" w:hAnsi="Times New Roman" w:cs="Times New Roman"/>
          <w:b/>
          <w:bCs/>
          <w:sz w:val="28"/>
          <w:szCs w:val="28"/>
          <w:lang w:val="en-US"/>
        </w:rPr>
        <w:t>18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.04.2020</w:t>
      </w:r>
    </w:p>
    <w:p w:rsidR="001A1928" w:rsidRDefault="001A1928" w:rsidP="001A1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tbl>
      <w:tblPr>
        <w:tblStyle w:val="a3"/>
        <w:tblW w:w="9631" w:type="dxa"/>
        <w:tblLook w:val="04A0" w:firstRow="1" w:lastRow="0" w:firstColumn="1" w:lastColumn="0" w:noHBand="0" w:noVBand="1"/>
      </w:tblPr>
      <w:tblGrid>
        <w:gridCol w:w="1476"/>
        <w:gridCol w:w="5107"/>
        <w:gridCol w:w="3048"/>
      </w:tblGrid>
      <w:tr w:rsidR="001A1928" w:rsidTr="007D2B16">
        <w:tc>
          <w:tcPr>
            <w:tcW w:w="1476" w:type="dxa"/>
          </w:tcPr>
          <w:p w:rsidR="001A1928" w:rsidRDefault="001A1928" w:rsidP="00062CB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5107" w:type="dxa"/>
          </w:tcPr>
          <w:p w:rsidR="001A1928" w:rsidRDefault="001A1928" w:rsidP="00062CB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Зміст завдання</w:t>
            </w:r>
          </w:p>
        </w:tc>
        <w:tc>
          <w:tcPr>
            <w:tcW w:w="3048" w:type="dxa"/>
          </w:tcPr>
          <w:p w:rsidR="001A1928" w:rsidRDefault="001A1928" w:rsidP="00062CB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Форма звіту</w:t>
            </w:r>
          </w:p>
        </w:tc>
      </w:tr>
      <w:tr w:rsidR="001A1928" w:rsidRPr="00EB3EF0" w:rsidTr="007D2B16">
        <w:tc>
          <w:tcPr>
            <w:tcW w:w="1476" w:type="dxa"/>
          </w:tcPr>
          <w:p w:rsidR="001A1928" w:rsidRPr="00EB3EF0" w:rsidRDefault="007D2B16" w:rsidP="00062C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B3E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17.04.2020</w:t>
            </w:r>
          </w:p>
        </w:tc>
        <w:tc>
          <w:tcPr>
            <w:tcW w:w="5107" w:type="dxa"/>
          </w:tcPr>
          <w:p w:rsidR="007D2B16" w:rsidRPr="00EB3EF0" w:rsidRDefault="007D2B16" w:rsidP="007D2B1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B3EF0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Віртуальний експедиційний виїзд </w:t>
            </w:r>
          </w:p>
          <w:p w:rsidR="007D2B16" w:rsidRPr="00EB3EF0" w:rsidRDefault="007D2B16" w:rsidP="007D2B1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B3EF0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Національний природний парк «Олешківські піски» </w:t>
            </w:r>
          </w:p>
          <w:p w:rsidR="007D2B16" w:rsidRPr="00EB3EF0" w:rsidRDefault="007D2B16" w:rsidP="007D2B1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B3EF0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(ПНДВ «Раденське», с. Раденск, Цюрупинський район</w:t>
            </w:r>
          </w:p>
          <w:p w:rsidR="007D2B16" w:rsidRPr="00EB3EF0" w:rsidRDefault="007D2B16" w:rsidP="007D2B1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B3EF0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Херсонської області).</w:t>
            </w:r>
          </w:p>
          <w:p w:rsidR="001A1928" w:rsidRPr="00EB3EF0" w:rsidRDefault="001A1928" w:rsidP="00062C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48" w:type="dxa"/>
          </w:tcPr>
          <w:p w:rsidR="001A1928" w:rsidRPr="00EB3EF0" w:rsidRDefault="007D2B16" w:rsidP="00062C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B3E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Презентація</w:t>
            </w:r>
          </w:p>
        </w:tc>
      </w:tr>
      <w:tr w:rsidR="001A1928" w:rsidRPr="00EB3EF0" w:rsidTr="007D2B16">
        <w:tc>
          <w:tcPr>
            <w:tcW w:w="1476" w:type="dxa"/>
          </w:tcPr>
          <w:p w:rsidR="001A1928" w:rsidRPr="00EB3EF0" w:rsidRDefault="007D2B16" w:rsidP="001A192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B3E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18.04.2020</w:t>
            </w:r>
          </w:p>
        </w:tc>
        <w:tc>
          <w:tcPr>
            <w:tcW w:w="5107" w:type="dxa"/>
          </w:tcPr>
          <w:p w:rsidR="001A1928" w:rsidRPr="00EB3EF0" w:rsidRDefault="007D2B16" w:rsidP="00062C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>За фотографіями вищих судинних рослин, зроблених викладачем у природі, скласти опис визначення використовуючи підручник «Определитель высших растений Украины (отв. Ред. Ю.И. Прокудин). – Киев: Наук. думка, 1987».</w:t>
            </w:r>
          </w:p>
          <w:p w:rsidR="007D2B16" w:rsidRPr="00EB3EF0" w:rsidRDefault="007D2B16" w:rsidP="007D2B1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48" w:type="dxa"/>
          </w:tcPr>
          <w:p w:rsidR="001A1928" w:rsidRPr="00EB3EF0" w:rsidRDefault="007D2B16" w:rsidP="00062C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B3E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Фото зошита</w:t>
            </w:r>
          </w:p>
        </w:tc>
      </w:tr>
      <w:tr w:rsidR="001A1928" w:rsidRPr="00EB3EF0" w:rsidTr="00062CB3">
        <w:tc>
          <w:tcPr>
            <w:tcW w:w="9631" w:type="dxa"/>
            <w:gridSpan w:val="3"/>
          </w:tcPr>
          <w:p w:rsidR="007D2B16" w:rsidRPr="00EB3EF0" w:rsidRDefault="001A1928" w:rsidP="007D2B16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Виконані завдання в </w:t>
            </w: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uk-UA"/>
              </w:rPr>
              <w:t>день виконання надсилати на електронну пошту</w:t>
            </w:r>
            <w:r w:rsidRPr="00EB3EF0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: </w:t>
            </w:r>
          </w:p>
          <w:p w:rsidR="00985412" w:rsidRPr="00EB3EF0" w:rsidRDefault="00BB5F7E" w:rsidP="007D2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7D2B16" w:rsidRPr="00EB3EF0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zaharovamarina</w:t>
              </w:r>
              <w:r w:rsidR="007D2B16" w:rsidRPr="00EB3EF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03@</w:t>
              </w:r>
              <w:r w:rsidR="007D2B16" w:rsidRPr="00EB3EF0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gmail</w:t>
              </w:r>
              <w:r w:rsidR="007D2B16" w:rsidRPr="00EB3EF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7D2B16" w:rsidRPr="00EB3EF0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</w:hyperlink>
            <w:r w:rsidR="007D2B16" w:rsidRPr="00EB3E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7D2B16" w:rsidRPr="00EB3EF0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або у групу </w:t>
            </w:r>
            <w:r w:rsidR="007D2B16" w:rsidRPr="00EB3EF0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Vb</w:t>
            </w:r>
            <w:r w:rsidR="007D2B16" w:rsidRPr="00EB3E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«</w:t>
            </w:r>
            <w:r w:rsidR="007D2B16" w:rsidRPr="00EB3EF0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Польова практика з систематики вищих рослин»</w:t>
            </w:r>
            <w:r w:rsidR="00985412" w:rsidRPr="00EB3E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</w:t>
            </w:r>
          </w:p>
        </w:tc>
      </w:tr>
    </w:tbl>
    <w:p w:rsidR="001A1928" w:rsidRPr="00EB3EF0" w:rsidRDefault="001A1928" w:rsidP="001A192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1928" w:rsidRPr="00EB3EF0" w:rsidRDefault="001A1928" w:rsidP="001A1928">
      <w:pPr>
        <w:spacing w:after="0" w:line="240" w:lineRule="auto"/>
        <w:ind w:firstLine="708"/>
        <w:jc w:val="center"/>
        <w:rPr>
          <w:sz w:val="24"/>
          <w:szCs w:val="24"/>
          <w:lang w:val="uk-UA"/>
        </w:rPr>
      </w:pPr>
    </w:p>
    <w:p w:rsidR="001A1928" w:rsidRPr="00EB3EF0" w:rsidRDefault="001A1928" w:rsidP="001A192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B3EF0">
        <w:rPr>
          <w:rFonts w:ascii="Times New Roman" w:hAnsi="Times New Roman" w:cs="Times New Roman"/>
          <w:b/>
          <w:sz w:val="24"/>
          <w:szCs w:val="24"/>
          <w:lang w:val="uk-UA"/>
        </w:rPr>
        <w:t>Методичні рекомендації</w:t>
      </w:r>
    </w:p>
    <w:p w:rsidR="007D2B16" w:rsidRPr="00EB3EF0" w:rsidRDefault="001A1928" w:rsidP="007D2B16">
      <w:pPr>
        <w:pStyle w:val="a9"/>
        <w:rPr>
          <w:sz w:val="24"/>
          <w:szCs w:val="24"/>
        </w:rPr>
      </w:pPr>
      <w:r w:rsidRPr="00EB3EF0">
        <w:rPr>
          <w:sz w:val="24"/>
          <w:szCs w:val="24"/>
        </w:rPr>
        <w:tab/>
      </w:r>
      <w:r w:rsidR="007D2B16" w:rsidRPr="00EB3EF0">
        <w:rPr>
          <w:sz w:val="24"/>
          <w:szCs w:val="24"/>
        </w:rPr>
        <w:t xml:space="preserve">Навчальна практика з систематики вищих рослин є продовженням лекційного та лабораторного курсів та завершальним етапом у вивченні основ ботаніки. Практика проводиться за сезонами року, що дає правильну уяву про специфіку і морфофізіологічні особливості рослинних організмів, дає можливість чітко уявити собі зміни в рослинному світі протягом вегетаційного періоду і підготувати майбутніх вчителів до проведення екскурсій в природу. </w:t>
      </w:r>
    </w:p>
    <w:p w:rsidR="001A1928" w:rsidRPr="00BB5F7E" w:rsidRDefault="001A1928" w:rsidP="001A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A1928" w:rsidRPr="00EB3EF0" w:rsidRDefault="001A1928" w:rsidP="001A19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B3EF0">
        <w:rPr>
          <w:rFonts w:ascii="Times New Roman" w:hAnsi="Times New Roman" w:cs="Times New Roman"/>
          <w:b/>
          <w:sz w:val="24"/>
          <w:szCs w:val="24"/>
          <w:lang w:val="uk-UA"/>
        </w:rPr>
        <w:t>Питання до заліку</w:t>
      </w:r>
    </w:p>
    <w:p w:rsidR="001A1928" w:rsidRPr="00EB3EF0" w:rsidRDefault="001A1928" w:rsidP="001A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B3EF0">
        <w:rPr>
          <w:rFonts w:ascii="Times New Roman" w:hAnsi="Times New Roman" w:cs="Times New Roman"/>
          <w:sz w:val="24"/>
          <w:szCs w:val="24"/>
          <w:lang w:val="uk-UA"/>
        </w:rPr>
        <w:t>1. Виконання всіх завдань з практики.</w:t>
      </w:r>
    </w:p>
    <w:p w:rsidR="001A1928" w:rsidRPr="00EB3EF0" w:rsidRDefault="001A1928" w:rsidP="001A19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1928" w:rsidRPr="00EB3EF0" w:rsidRDefault="001A1928" w:rsidP="001A1928">
      <w:pPr>
        <w:pStyle w:val="3"/>
        <w:rPr>
          <w:sz w:val="24"/>
        </w:rPr>
      </w:pPr>
      <w:r w:rsidRPr="00EB3EF0">
        <w:rPr>
          <w:sz w:val="24"/>
        </w:rPr>
        <w:t>Форми та методи контролю</w:t>
      </w:r>
    </w:p>
    <w:p w:rsidR="001A1928" w:rsidRPr="00EB3EF0" w:rsidRDefault="001A1928" w:rsidP="001A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B3EF0">
        <w:rPr>
          <w:rFonts w:ascii="Times New Roman" w:hAnsi="Times New Roman" w:cs="Times New Roman"/>
          <w:sz w:val="24"/>
          <w:szCs w:val="24"/>
          <w:lang w:val="uk-UA"/>
        </w:rPr>
        <w:tab/>
        <w:t xml:space="preserve">Поточний контроль проводить керівник практики, який організує та контролює </w:t>
      </w:r>
      <w:r w:rsidR="007D2B16" w:rsidRPr="00EB3EF0">
        <w:rPr>
          <w:rFonts w:ascii="Times New Roman" w:hAnsi="Times New Roman" w:cs="Times New Roman"/>
          <w:sz w:val="24"/>
          <w:szCs w:val="24"/>
          <w:lang w:val="uk-UA"/>
        </w:rPr>
        <w:t>виконання</w:t>
      </w:r>
      <w:r w:rsidRPr="00EB3EF0">
        <w:rPr>
          <w:rFonts w:ascii="Times New Roman" w:hAnsi="Times New Roman" w:cs="Times New Roman"/>
          <w:sz w:val="24"/>
          <w:szCs w:val="24"/>
          <w:lang w:val="uk-UA"/>
        </w:rPr>
        <w:t xml:space="preserve"> студентів-практикантів </w:t>
      </w:r>
      <w:r w:rsidR="007D2B16" w:rsidRPr="00EB3EF0">
        <w:rPr>
          <w:rFonts w:ascii="Times New Roman" w:hAnsi="Times New Roman" w:cs="Times New Roman"/>
          <w:sz w:val="24"/>
          <w:szCs w:val="24"/>
          <w:lang w:val="uk-UA"/>
        </w:rPr>
        <w:t>завдань</w:t>
      </w:r>
      <w:r w:rsidRPr="00EB3EF0">
        <w:rPr>
          <w:rFonts w:ascii="Times New Roman" w:hAnsi="Times New Roman" w:cs="Times New Roman"/>
          <w:sz w:val="24"/>
          <w:szCs w:val="24"/>
          <w:lang w:val="uk-UA"/>
        </w:rPr>
        <w:t xml:space="preserve"> практики, їхню діяльність впродовж робочого дня, перевіряє ведення поточних записів та обробку фактичних матеріалів під час практичних занять, виконання плану роботи, ведення </w:t>
      </w:r>
      <w:r w:rsidR="007D2B16" w:rsidRPr="00EB3EF0">
        <w:rPr>
          <w:rFonts w:ascii="Times New Roman" w:hAnsi="Times New Roman" w:cs="Times New Roman"/>
          <w:sz w:val="24"/>
          <w:szCs w:val="24"/>
          <w:lang w:val="uk-UA"/>
        </w:rPr>
        <w:t>зошиту</w:t>
      </w:r>
      <w:r w:rsidRPr="00EB3EF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A1928" w:rsidRPr="00EB3EF0" w:rsidRDefault="001A1928" w:rsidP="001A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B3EF0">
        <w:rPr>
          <w:rFonts w:ascii="Times New Roman" w:hAnsi="Times New Roman" w:cs="Times New Roman"/>
          <w:sz w:val="24"/>
          <w:szCs w:val="24"/>
          <w:lang w:val="uk-UA"/>
        </w:rPr>
        <w:tab/>
        <w:t>Формою звіту про контроль за ходом практики є м</w:t>
      </w:r>
      <w:r w:rsidR="007D2B16" w:rsidRPr="00EB3EF0">
        <w:rPr>
          <w:rFonts w:ascii="Times New Roman" w:hAnsi="Times New Roman" w:cs="Times New Roman"/>
          <w:sz w:val="24"/>
          <w:szCs w:val="24"/>
          <w:lang w:val="uk-UA"/>
        </w:rPr>
        <w:t>атеріали в електронному вигляді</w:t>
      </w:r>
      <w:r w:rsidRPr="00EB3EF0">
        <w:rPr>
          <w:rFonts w:ascii="Times New Roman" w:hAnsi="Times New Roman" w:cs="Times New Roman"/>
          <w:sz w:val="24"/>
          <w:szCs w:val="24"/>
          <w:lang w:val="uk-UA"/>
        </w:rPr>
        <w:t xml:space="preserve">. Методи контролю: наявність матеріалів в електронному вигляді та </w:t>
      </w:r>
      <w:r w:rsidR="007D2B16" w:rsidRPr="00EB3EF0">
        <w:rPr>
          <w:rFonts w:ascii="Times New Roman" w:hAnsi="Times New Roman" w:cs="Times New Roman"/>
          <w:sz w:val="24"/>
          <w:szCs w:val="24"/>
          <w:lang w:val="uk-UA"/>
        </w:rPr>
        <w:t>презентації.</w:t>
      </w:r>
    </w:p>
    <w:p w:rsidR="001A1928" w:rsidRPr="00EB3EF0" w:rsidRDefault="001A1928" w:rsidP="001A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A1928" w:rsidRPr="00EB3EF0" w:rsidRDefault="001A1928" w:rsidP="001A192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3EF0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EB3EF0">
        <w:rPr>
          <w:rFonts w:ascii="Times New Roman" w:hAnsi="Times New Roman" w:cs="Times New Roman"/>
          <w:b/>
          <w:sz w:val="24"/>
          <w:szCs w:val="24"/>
        </w:rPr>
        <w:t>ритерії оцінювання</w:t>
      </w:r>
    </w:p>
    <w:p w:rsidR="001A1928" w:rsidRPr="00EB3EF0" w:rsidRDefault="001A1928" w:rsidP="001A19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4"/>
        <w:gridCol w:w="7887"/>
      </w:tblGrid>
      <w:tr w:rsidR="001A1928" w:rsidRPr="00EB3EF0" w:rsidTr="00062CB3">
        <w:tc>
          <w:tcPr>
            <w:tcW w:w="959" w:type="dxa"/>
            <w:vAlign w:val="center"/>
          </w:tcPr>
          <w:p w:rsidR="001A1928" w:rsidRPr="00EB3EF0" w:rsidRDefault="001A1928" w:rsidP="00062C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Відмінно</w:t>
            </w: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(</w:t>
            </w: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)</w:t>
            </w:r>
          </w:p>
          <w:p w:rsidR="001A1928" w:rsidRPr="00EB3EF0" w:rsidRDefault="001A1928" w:rsidP="00062C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(90-100)</w:t>
            </w:r>
          </w:p>
        </w:tc>
        <w:tc>
          <w:tcPr>
            <w:tcW w:w="8612" w:type="dxa"/>
            <w:vAlign w:val="center"/>
          </w:tcPr>
          <w:p w:rsidR="001A1928" w:rsidRPr="00EB3EF0" w:rsidRDefault="001A1928" w:rsidP="00062C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 xml:space="preserve">Практикант демонструє, що теоретичний зміст навчальних курсів засвоєно </w:t>
            </w:r>
            <w:r w:rsidRPr="00EB3EF0">
              <w:rPr>
                <w:rFonts w:ascii="Times New Roman" w:hAnsi="Times New Roman" w:cs="Times New Roman"/>
                <w:bCs/>
                <w:sz w:val="24"/>
                <w:szCs w:val="24"/>
              </w:rPr>
              <w:t>повністю</w:t>
            </w: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 xml:space="preserve">, необхідні практичні навички роботи сформовані, виконано всі види робіт і творчих завдань, передбачені програмою </w:t>
            </w:r>
            <w:r w:rsidRPr="00EB3E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практики, якість знань близька до </w:t>
            </w:r>
            <w:r w:rsidRPr="00EB3EF0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максимальної</w:t>
            </w: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A1928" w:rsidRPr="00EB3EF0" w:rsidTr="00062CB3">
        <w:tc>
          <w:tcPr>
            <w:tcW w:w="959" w:type="dxa"/>
            <w:vAlign w:val="center"/>
          </w:tcPr>
          <w:p w:rsidR="001A1928" w:rsidRPr="00EB3EF0" w:rsidRDefault="001A1928" w:rsidP="00062C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Добре (В)</w:t>
            </w:r>
          </w:p>
          <w:p w:rsidR="001A1928" w:rsidRPr="00EB3EF0" w:rsidRDefault="001A1928" w:rsidP="00062C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(83-89)</w:t>
            </w:r>
          </w:p>
        </w:tc>
        <w:tc>
          <w:tcPr>
            <w:tcW w:w="8612" w:type="dxa"/>
            <w:vAlign w:val="center"/>
          </w:tcPr>
          <w:p w:rsidR="001A1928" w:rsidRPr="00EB3EF0" w:rsidRDefault="001A1928" w:rsidP="00062C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>Практикант демонструє, що теоретичний зміст навчальних курсів засвоєно майже в повному об’ємі, необхідні практичні навички роботи в основному сформовані, якість знань є високою.</w:t>
            </w:r>
          </w:p>
        </w:tc>
      </w:tr>
      <w:tr w:rsidR="001A1928" w:rsidRPr="00EB3EF0" w:rsidTr="00062CB3">
        <w:tc>
          <w:tcPr>
            <w:tcW w:w="959" w:type="dxa"/>
            <w:vAlign w:val="center"/>
          </w:tcPr>
          <w:p w:rsidR="001A1928" w:rsidRPr="00EB3EF0" w:rsidRDefault="001A1928" w:rsidP="00062C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Добре (С)</w:t>
            </w:r>
          </w:p>
          <w:p w:rsidR="001A1928" w:rsidRPr="00EB3EF0" w:rsidRDefault="001A1928" w:rsidP="00062C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(74-81)</w:t>
            </w:r>
          </w:p>
        </w:tc>
        <w:tc>
          <w:tcPr>
            <w:tcW w:w="8612" w:type="dxa"/>
            <w:vAlign w:val="center"/>
          </w:tcPr>
          <w:p w:rsidR="001A1928" w:rsidRPr="00EB3EF0" w:rsidRDefault="001A1928" w:rsidP="00062C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 xml:space="preserve">Практикант демонструє, що теоретичний зміст навчальних курсів засвоєно </w:t>
            </w:r>
            <w:r w:rsidRPr="00EB3EF0">
              <w:rPr>
                <w:rFonts w:ascii="Times New Roman" w:hAnsi="Times New Roman" w:cs="Times New Roman"/>
                <w:bCs/>
                <w:sz w:val="24"/>
                <w:szCs w:val="24"/>
              </w:rPr>
              <w:t>повністю</w:t>
            </w: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B3EF0">
              <w:rPr>
                <w:rFonts w:ascii="Times New Roman" w:hAnsi="Times New Roman" w:cs="Times New Roman"/>
                <w:bCs/>
                <w:sz w:val="24"/>
                <w:szCs w:val="24"/>
              </w:rPr>
              <w:t>деякі</w:t>
            </w: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 xml:space="preserve"> практичні навички роботи сформовані </w:t>
            </w:r>
            <w:r w:rsidRPr="00EB3EF0">
              <w:rPr>
                <w:rFonts w:ascii="Times New Roman" w:hAnsi="Times New Roman" w:cs="Times New Roman"/>
                <w:bCs/>
                <w:sz w:val="24"/>
                <w:szCs w:val="24"/>
              </w:rPr>
              <w:t>недостатньо</w:t>
            </w: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 xml:space="preserve">, якість знань є високою, але деякі види завдань виконані з </w:t>
            </w:r>
            <w:r w:rsidRPr="00EB3EF0">
              <w:rPr>
                <w:rFonts w:ascii="Times New Roman" w:hAnsi="Times New Roman" w:cs="Times New Roman"/>
                <w:bCs/>
                <w:sz w:val="24"/>
                <w:szCs w:val="24"/>
              </w:rPr>
              <w:t>помилками</w:t>
            </w: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A1928" w:rsidRPr="00EB3EF0" w:rsidTr="00062CB3">
        <w:tc>
          <w:tcPr>
            <w:tcW w:w="959" w:type="dxa"/>
            <w:vAlign w:val="center"/>
          </w:tcPr>
          <w:p w:rsidR="001A1928" w:rsidRPr="00EB3EF0" w:rsidRDefault="001A1928" w:rsidP="00062C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Задовільно (D)</w:t>
            </w:r>
          </w:p>
          <w:p w:rsidR="001A1928" w:rsidRPr="00EB3EF0" w:rsidRDefault="001A1928" w:rsidP="00062C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(64-73)</w:t>
            </w:r>
          </w:p>
        </w:tc>
        <w:tc>
          <w:tcPr>
            <w:tcW w:w="8612" w:type="dxa"/>
            <w:vAlign w:val="center"/>
          </w:tcPr>
          <w:p w:rsidR="001A1928" w:rsidRPr="00EB3EF0" w:rsidRDefault="001A1928" w:rsidP="00062C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 xml:space="preserve">Практикант демонструє, що теоретичний зміст навчальних курсів засвоєно </w:t>
            </w:r>
            <w:r w:rsidRPr="00EB3EF0">
              <w:rPr>
                <w:rFonts w:ascii="Times New Roman" w:hAnsi="Times New Roman" w:cs="Times New Roman"/>
                <w:bCs/>
                <w:sz w:val="24"/>
                <w:szCs w:val="24"/>
              </w:rPr>
              <w:t>частково</w:t>
            </w: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>, недоліки</w:t>
            </w:r>
            <w:r w:rsidRPr="00EB3E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 носять істотного</w:t>
            </w: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характеру; необхідні практичні навички роботи в </w:t>
            </w:r>
            <w:r w:rsidRPr="00EB3E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основному </w:t>
            </w: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 xml:space="preserve">сформовані, якість знань є достатньою, </w:t>
            </w:r>
            <w:r w:rsidRPr="00EB3E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деякі </w:t>
            </w: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 xml:space="preserve">з виконаних завдань містять вагомі </w:t>
            </w:r>
            <w:r w:rsidRPr="00EB3EF0">
              <w:rPr>
                <w:rFonts w:ascii="Times New Roman" w:hAnsi="Times New Roman" w:cs="Times New Roman"/>
                <w:bCs/>
                <w:sz w:val="24"/>
                <w:szCs w:val="24"/>
              </w:rPr>
              <w:t>помилки</w:t>
            </w: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A1928" w:rsidRPr="00EB3EF0" w:rsidTr="00062CB3">
        <w:tc>
          <w:tcPr>
            <w:tcW w:w="959" w:type="dxa"/>
            <w:vAlign w:val="center"/>
          </w:tcPr>
          <w:p w:rsidR="001A1928" w:rsidRPr="00EB3EF0" w:rsidRDefault="001A1928" w:rsidP="00062C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Задовільно (</w:t>
            </w: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</w:t>
            </w: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1A1928" w:rsidRPr="00EB3EF0" w:rsidRDefault="001A1928" w:rsidP="00062C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(60-63)</w:t>
            </w:r>
          </w:p>
        </w:tc>
        <w:tc>
          <w:tcPr>
            <w:tcW w:w="8612" w:type="dxa"/>
            <w:vAlign w:val="center"/>
          </w:tcPr>
          <w:p w:rsidR="001A1928" w:rsidRPr="00EB3EF0" w:rsidRDefault="001A1928" w:rsidP="00062C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 xml:space="preserve">Практикант демонструє, що теоретичний зміст навчальних курсів засвоєно </w:t>
            </w:r>
            <w:r w:rsidRPr="00EB3EF0">
              <w:rPr>
                <w:rFonts w:ascii="Times New Roman" w:hAnsi="Times New Roman" w:cs="Times New Roman"/>
                <w:bCs/>
                <w:sz w:val="24"/>
                <w:szCs w:val="24"/>
              </w:rPr>
              <w:t>частково</w:t>
            </w: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B3EF0">
              <w:rPr>
                <w:rFonts w:ascii="Times New Roman" w:hAnsi="Times New Roman" w:cs="Times New Roman"/>
                <w:bCs/>
                <w:sz w:val="24"/>
                <w:szCs w:val="24"/>
              </w:rPr>
              <w:t>деякі</w:t>
            </w: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 xml:space="preserve"> практичні навички роботи </w:t>
            </w:r>
            <w:r w:rsidRPr="00EB3EF0">
              <w:rPr>
                <w:rFonts w:ascii="Times New Roman" w:hAnsi="Times New Roman" w:cs="Times New Roman"/>
                <w:bCs/>
                <w:sz w:val="24"/>
                <w:szCs w:val="24"/>
              </w:rPr>
              <w:t>не сформовані</w:t>
            </w: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 xml:space="preserve">, якість виконання завдань близька до </w:t>
            </w:r>
            <w:r w:rsidRPr="00EB3EF0">
              <w:rPr>
                <w:rFonts w:ascii="Times New Roman" w:hAnsi="Times New Roman" w:cs="Times New Roman"/>
                <w:bCs/>
                <w:sz w:val="24"/>
                <w:szCs w:val="24"/>
              </w:rPr>
              <w:t>мінімальної</w:t>
            </w: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A1928" w:rsidRPr="00EB3EF0" w:rsidTr="00062CB3">
        <w:tc>
          <w:tcPr>
            <w:tcW w:w="959" w:type="dxa"/>
            <w:vAlign w:val="center"/>
          </w:tcPr>
          <w:p w:rsidR="001A1928" w:rsidRPr="00EB3EF0" w:rsidRDefault="001A1928" w:rsidP="00062C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Незадовільно </w:t>
            </w:r>
          </w:p>
          <w:p w:rsidR="001A1928" w:rsidRPr="00EB3EF0" w:rsidRDefault="001A1928" w:rsidP="00062C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FX</w:t>
            </w: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1A1928" w:rsidRPr="00EB3EF0" w:rsidRDefault="001A1928" w:rsidP="00062C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(35-59)</w:t>
            </w:r>
          </w:p>
        </w:tc>
        <w:tc>
          <w:tcPr>
            <w:tcW w:w="8612" w:type="dxa"/>
            <w:vAlign w:val="center"/>
          </w:tcPr>
          <w:p w:rsidR="001A1928" w:rsidRPr="00EB3EF0" w:rsidRDefault="001A1928" w:rsidP="00062C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 xml:space="preserve">Практикант демонструє, що теоретичний зміст навчальних курсів засвоєно </w:t>
            </w:r>
            <w:r w:rsidRPr="00EB3EF0">
              <w:rPr>
                <w:rFonts w:ascii="Times New Roman" w:hAnsi="Times New Roman" w:cs="Times New Roman"/>
                <w:bCs/>
                <w:sz w:val="24"/>
                <w:szCs w:val="24"/>
              </w:rPr>
              <w:t>частково</w:t>
            </w: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B3EF0">
              <w:rPr>
                <w:rFonts w:ascii="Times New Roman" w:hAnsi="Times New Roman" w:cs="Times New Roman"/>
                <w:bCs/>
                <w:sz w:val="24"/>
                <w:szCs w:val="24"/>
              </w:rPr>
              <w:t>необхідні</w:t>
            </w: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 xml:space="preserve"> практичні навички роботи </w:t>
            </w:r>
            <w:r w:rsidRPr="00EB3EF0">
              <w:rPr>
                <w:rFonts w:ascii="Times New Roman" w:hAnsi="Times New Roman" w:cs="Times New Roman"/>
                <w:bCs/>
                <w:sz w:val="24"/>
                <w:szCs w:val="24"/>
              </w:rPr>
              <w:t>не сформовані</w:t>
            </w: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B3EF0">
              <w:rPr>
                <w:rFonts w:ascii="Times New Roman" w:hAnsi="Times New Roman" w:cs="Times New Roman"/>
                <w:bCs/>
                <w:sz w:val="24"/>
                <w:szCs w:val="24"/>
              </w:rPr>
              <w:t>більшість</w:t>
            </w: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 xml:space="preserve"> завдань </w:t>
            </w:r>
            <w:r w:rsidRPr="00EB3EF0">
              <w:rPr>
                <w:rFonts w:ascii="Times New Roman" w:hAnsi="Times New Roman" w:cs="Times New Roman"/>
                <w:bCs/>
                <w:sz w:val="24"/>
                <w:szCs w:val="24"/>
              </w:rPr>
              <w:t>не виконано</w:t>
            </w: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 xml:space="preserve">, або якість їхнього виконання </w:t>
            </w:r>
            <w:r w:rsidRPr="00EB3EF0">
              <w:rPr>
                <w:rFonts w:ascii="Times New Roman" w:hAnsi="Times New Roman" w:cs="Times New Roman"/>
                <w:bCs/>
                <w:sz w:val="24"/>
                <w:szCs w:val="24"/>
              </w:rPr>
              <w:t>мінімальна</w:t>
            </w: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A1928" w:rsidRPr="00EB3EF0" w:rsidTr="00062CB3">
        <w:trPr>
          <w:trHeight w:val="38"/>
        </w:trPr>
        <w:tc>
          <w:tcPr>
            <w:tcW w:w="959" w:type="dxa"/>
            <w:vAlign w:val="center"/>
          </w:tcPr>
          <w:p w:rsidR="001A1928" w:rsidRPr="00EB3EF0" w:rsidRDefault="001A1928" w:rsidP="00062C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Незадовільно</w:t>
            </w:r>
          </w:p>
          <w:p w:rsidR="001A1928" w:rsidRPr="00EB3EF0" w:rsidRDefault="001A1928" w:rsidP="00062C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</w:t>
            </w: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</w:t>
            </w:r>
          </w:p>
          <w:p w:rsidR="001A1928" w:rsidRPr="00EB3EF0" w:rsidRDefault="001A1928" w:rsidP="00062C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3E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(1-34)</w:t>
            </w:r>
          </w:p>
        </w:tc>
        <w:tc>
          <w:tcPr>
            <w:tcW w:w="8612" w:type="dxa"/>
            <w:vAlign w:val="center"/>
          </w:tcPr>
          <w:p w:rsidR="001A1928" w:rsidRPr="00EB3EF0" w:rsidRDefault="001A1928" w:rsidP="00062C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EF0">
              <w:rPr>
                <w:rFonts w:ascii="Times New Roman" w:hAnsi="Times New Roman" w:cs="Times New Roman"/>
                <w:sz w:val="24"/>
                <w:szCs w:val="24"/>
              </w:rPr>
              <w:t>Практикант демонструє, що теоретичний зміст навчальних курсів не засвоєно, необхідні практичні навички роботи не сформовані, більшість завдань виконано невірно.</w:t>
            </w:r>
          </w:p>
        </w:tc>
      </w:tr>
    </w:tbl>
    <w:p w:rsidR="001A1928" w:rsidRPr="00EB3EF0" w:rsidRDefault="001A1928" w:rsidP="001A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1928" w:rsidRPr="00EB3EF0" w:rsidRDefault="00BF0436" w:rsidP="00BF04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B3EF0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Розширений опис завдань</w:t>
      </w:r>
    </w:p>
    <w:p w:rsidR="00BF0436" w:rsidRPr="00EB3EF0" w:rsidRDefault="00BF0436" w:rsidP="00BF04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BF0436" w:rsidRPr="00EB3EF0" w:rsidRDefault="00BF0436" w:rsidP="00BF0436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EB3EF0">
        <w:rPr>
          <w:rFonts w:ascii="Times New Roman" w:hAnsi="Times New Roman"/>
          <w:b/>
          <w:sz w:val="24"/>
          <w:szCs w:val="24"/>
          <w:lang w:val="uk-UA" w:eastAsia="ru-RU"/>
        </w:rPr>
        <w:t>Віртуальний експедиційний виїзд Національний природний парк «Олешківські піски» (ПНДВ «Раденське», с. Раденск, Олешківський район Херсонської області).</w:t>
      </w:r>
    </w:p>
    <w:p w:rsidR="00BF0436" w:rsidRPr="00EB3EF0" w:rsidRDefault="00BF0436" w:rsidP="00BF04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</w:p>
    <w:p w:rsidR="00BF0436" w:rsidRPr="00EB3EF0" w:rsidRDefault="00BF0436" w:rsidP="00BF04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EB3EF0">
        <w:rPr>
          <w:rFonts w:ascii="Times New Roman" w:eastAsia="Calibri" w:hAnsi="Times New Roman" w:cs="Times New Roman"/>
          <w:sz w:val="24"/>
          <w:szCs w:val="24"/>
          <w:u w:val="single"/>
          <w:lang w:val="uk-UA" w:eastAsia="ru-RU"/>
        </w:rPr>
        <w:t>Мета:</w:t>
      </w:r>
      <w:r w:rsidRPr="00EB3EF0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дослідити весняну рослинність псамофітних степів. </w:t>
      </w:r>
    </w:p>
    <w:p w:rsidR="00BF0436" w:rsidRPr="00EB3EF0" w:rsidRDefault="00BF0436" w:rsidP="00BF04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</w:p>
    <w:p w:rsidR="00BF0436" w:rsidRPr="00EB3EF0" w:rsidRDefault="00BF0436" w:rsidP="00BF043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</w:pPr>
      <w:r w:rsidRPr="00EB3EF0">
        <w:rPr>
          <w:rFonts w:ascii="Times New Roman" w:eastAsia="Calibri" w:hAnsi="Times New Roman" w:cs="Times New Roman"/>
          <w:sz w:val="24"/>
          <w:szCs w:val="24"/>
          <w:u w:val="single"/>
          <w:lang w:val="uk-UA" w:eastAsia="ru-RU"/>
        </w:rPr>
        <w:t>Види вищих судинних рослин:</w:t>
      </w:r>
      <w:r w:rsidRPr="00EB3EF0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Festuca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beckeri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,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Koeleria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sabuletorum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,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Agropyron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lavrenkoanum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,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Agropyron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dasyanthum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,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Carex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colchica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,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Artemisia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marschaliana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,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Thymus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borysthenicus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,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Tragopogon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borysthenicus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,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Polygonatum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odoratum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,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Pinus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sylvestris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,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P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.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pallesiana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.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de-DE" w:eastAsia="ru-RU"/>
        </w:rPr>
        <w:t>Alyssum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de-DE" w:eastAsia="ru-RU"/>
        </w:rPr>
        <w:t>savranicum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,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de-DE" w:eastAsia="ru-RU"/>
        </w:rPr>
        <w:t>Cerastium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de-DE" w:eastAsia="ru-RU"/>
        </w:rPr>
        <w:t>schmalhauseni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(включені до Європейського Червоного списку),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Iris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halophila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Pall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>., Iris pseudacorus </w:t>
      </w:r>
      <w:r w:rsidRPr="00EB3EF0">
        <w:rPr>
          <w:rFonts w:ascii="Times New Roman" w:eastAsia="Calibri" w:hAnsi="Times New Roman" w:cs="Times New Roman"/>
          <w:bCs/>
          <w:i/>
          <w:sz w:val="24"/>
          <w:szCs w:val="24"/>
          <w:lang w:val="uk-UA" w:eastAsia="ru-RU"/>
        </w:rPr>
        <w:t>L.,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Betula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borysthenica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,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Salix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rosmarinifolia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,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Genista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sibirica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,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Carex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elata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,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Phragmites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australis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,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Populus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tremula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,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Quercus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robur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,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Polygonatum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odoratum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,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Convalaria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majalis</w:t>
      </w:r>
      <w:r w:rsidRPr="00EB3EF0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>.</w:t>
      </w:r>
    </w:p>
    <w:p w:rsidR="00BF0436" w:rsidRPr="00EB3EF0" w:rsidRDefault="00BF0436" w:rsidP="00BF04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</w:p>
    <w:p w:rsidR="00BF0436" w:rsidRPr="00EB3EF0" w:rsidRDefault="00BF0436" w:rsidP="00BF04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uk-UA" w:eastAsia="ru-RU"/>
        </w:rPr>
      </w:pPr>
      <w:r w:rsidRPr="00EB3EF0">
        <w:rPr>
          <w:rFonts w:ascii="Times New Roman" w:eastAsia="Calibri" w:hAnsi="Times New Roman" w:cs="Times New Roman"/>
          <w:sz w:val="24"/>
          <w:szCs w:val="24"/>
          <w:u w:val="single"/>
          <w:lang w:val="uk-UA" w:eastAsia="ru-RU"/>
        </w:rPr>
        <w:t>Завдання:</w:t>
      </w:r>
    </w:p>
    <w:p w:rsidR="00BF0436" w:rsidRPr="00EB3EF0" w:rsidRDefault="00BF0436" w:rsidP="00BF0436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EB3EF0">
        <w:rPr>
          <w:rFonts w:ascii="Times New Roman" w:hAnsi="Times New Roman"/>
          <w:sz w:val="24"/>
          <w:szCs w:val="24"/>
          <w:lang w:val="uk-UA"/>
        </w:rPr>
        <w:t xml:space="preserve">1.Знайдіть в </w:t>
      </w:r>
      <w:r w:rsidRPr="00EB3EF0">
        <w:rPr>
          <w:rFonts w:ascii="Times New Roman" w:hAnsi="Times New Roman"/>
          <w:sz w:val="24"/>
          <w:szCs w:val="24"/>
          <w:lang w:val="en-US"/>
        </w:rPr>
        <w:t>Google</w:t>
      </w:r>
      <w:r w:rsidRPr="00EB3EF0">
        <w:rPr>
          <w:rFonts w:ascii="Times New Roman" w:hAnsi="Times New Roman"/>
          <w:sz w:val="24"/>
          <w:szCs w:val="24"/>
        </w:rPr>
        <w:t xml:space="preserve"> М</w:t>
      </w:r>
      <w:r w:rsidRPr="00EB3EF0">
        <w:rPr>
          <w:rFonts w:ascii="Times New Roman" w:hAnsi="Times New Roman"/>
          <w:sz w:val="24"/>
          <w:szCs w:val="24"/>
          <w:lang w:val="en-US"/>
        </w:rPr>
        <w:t>ap</w:t>
      </w:r>
      <w:r w:rsidRPr="00EB3EF0">
        <w:rPr>
          <w:rFonts w:ascii="Times New Roman" w:hAnsi="Times New Roman"/>
          <w:sz w:val="24"/>
          <w:szCs w:val="24"/>
        </w:rPr>
        <w:t xml:space="preserve"> </w:t>
      </w:r>
      <w:r w:rsidRPr="00EB3EF0">
        <w:rPr>
          <w:rFonts w:ascii="Times New Roman" w:hAnsi="Times New Roman"/>
          <w:sz w:val="24"/>
          <w:szCs w:val="24"/>
          <w:lang w:val="uk-UA"/>
        </w:rPr>
        <w:t>координати місця проведення практики.</w:t>
      </w:r>
    </w:p>
    <w:p w:rsidR="00BF0436" w:rsidRPr="00EB3EF0" w:rsidRDefault="00BF0436" w:rsidP="00BF0436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EB3EF0">
        <w:rPr>
          <w:rFonts w:ascii="Times New Roman" w:hAnsi="Times New Roman"/>
          <w:sz w:val="24"/>
          <w:szCs w:val="24"/>
          <w:lang w:val="uk-UA"/>
        </w:rPr>
        <w:t xml:space="preserve">2. Скопіюйте в </w:t>
      </w:r>
      <w:r w:rsidRPr="00EB3EF0">
        <w:rPr>
          <w:rFonts w:ascii="Times New Roman" w:hAnsi="Times New Roman"/>
          <w:sz w:val="24"/>
          <w:szCs w:val="24"/>
          <w:lang w:val="en-US"/>
        </w:rPr>
        <w:t>Google</w:t>
      </w:r>
      <w:r w:rsidRPr="00EB3EF0">
        <w:rPr>
          <w:rFonts w:ascii="Times New Roman" w:hAnsi="Times New Roman"/>
          <w:sz w:val="24"/>
          <w:szCs w:val="24"/>
        </w:rPr>
        <w:t xml:space="preserve"> </w:t>
      </w:r>
      <w:r w:rsidRPr="00EB3EF0">
        <w:rPr>
          <w:rFonts w:ascii="Times New Roman" w:hAnsi="Times New Roman"/>
          <w:sz w:val="24"/>
          <w:szCs w:val="24"/>
          <w:lang w:val="en-US"/>
        </w:rPr>
        <w:t>Map</w:t>
      </w:r>
      <w:r w:rsidRPr="00EB3EF0">
        <w:rPr>
          <w:rFonts w:ascii="Times New Roman" w:hAnsi="Times New Roman"/>
          <w:sz w:val="24"/>
          <w:szCs w:val="24"/>
        </w:rPr>
        <w:t xml:space="preserve"> (в режим</w:t>
      </w:r>
      <w:r w:rsidRPr="00EB3EF0">
        <w:rPr>
          <w:rFonts w:ascii="Times New Roman" w:hAnsi="Times New Roman"/>
          <w:sz w:val="24"/>
          <w:szCs w:val="24"/>
          <w:lang w:val="uk-UA"/>
        </w:rPr>
        <w:t>і супутник) схему розташування Олешківського соснового бору і обведіть місце віртуального проведення практики.</w:t>
      </w:r>
    </w:p>
    <w:p w:rsidR="00BF0436" w:rsidRPr="00EB3EF0" w:rsidRDefault="00BF0436" w:rsidP="00BF0436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EB3EF0">
        <w:rPr>
          <w:rFonts w:ascii="Times New Roman" w:hAnsi="Times New Roman"/>
          <w:sz w:val="24"/>
          <w:szCs w:val="24"/>
          <w:lang w:val="uk-UA"/>
        </w:rPr>
        <w:t>4. Дайте характеристику Нижньодніпровським піщаним масивам (аренам); дані про НПП «Олешківські піски».</w:t>
      </w:r>
    </w:p>
    <w:p w:rsidR="00BF0436" w:rsidRPr="00EB3EF0" w:rsidRDefault="00BF0436" w:rsidP="00BF0436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EB3EF0">
        <w:rPr>
          <w:rFonts w:ascii="Times New Roman" w:hAnsi="Times New Roman"/>
          <w:sz w:val="24"/>
          <w:szCs w:val="24"/>
          <w:lang w:val="uk-UA"/>
        </w:rPr>
        <w:t>5. Видам, які наведені вище дати таксономічну характеристику (відділ, клас, порядок, родина, рід) латинську назву з автором, українську назву.</w:t>
      </w:r>
    </w:p>
    <w:p w:rsidR="00BF0436" w:rsidRPr="00EB3EF0" w:rsidRDefault="00BF0436" w:rsidP="00BF0436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EB3EF0">
        <w:rPr>
          <w:rFonts w:ascii="Times New Roman" w:hAnsi="Times New Roman"/>
          <w:sz w:val="24"/>
          <w:szCs w:val="24"/>
          <w:lang w:val="uk-UA"/>
        </w:rPr>
        <w:t xml:space="preserve"> (</w:t>
      </w:r>
      <w:r w:rsidRPr="00EB3EF0">
        <w:rPr>
          <w:rFonts w:ascii="Times New Roman" w:hAnsi="Times New Roman"/>
          <w:sz w:val="24"/>
          <w:szCs w:val="24"/>
          <w:lang w:val="en-US"/>
        </w:rPr>
        <w:t>Plantarium</w:t>
      </w:r>
      <w:r w:rsidRPr="00EB3EF0"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EB3EF0">
        <w:rPr>
          <w:rFonts w:ascii="Times New Roman" w:hAnsi="Times New Roman"/>
          <w:sz w:val="24"/>
          <w:szCs w:val="24"/>
          <w:lang w:val="en-US"/>
        </w:rPr>
        <w:t>Wikipedia</w:t>
      </w:r>
      <w:r w:rsidRPr="00EB3EF0">
        <w:rPr>
          <w:rFonts w:ascii="Times New Roman" w:hAnsi="Times New Roman"/>
          <w:sz w:val="24"/>
          <w:szCs w:val="24"/>
          <w:lang w:val="uk-UA"/>
        </w:rPr>
        <w:t xml:space="preserve"> тощо).</w:t>
      </w:r>
    </w:p>
    <w:p w:rsidR="00BF0436" w:rsidRPr="00EB3EF0" w:rsidRDefault="00BF0436" w:rsidP="00BF0436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EB3EF0">
        <w:rPr>
          <w:rFonts w:ascii="Times New Roman" w:hAnsi="Times New Roman"/>
          <w:sz w:val="24"/>
          <w:szCs w:val="24"/>
          <w:lang w:val="uk-UA"/>
        </w:rPr>
        <w:t>6. Знайдіть для кожного виду ілюстрації і вставте до звіту.</w:t>
      </w:r>
    </w:p>
    <w:p w:rsidR="00BF0436" w:rsidRPr="00EB3EF0" w:rsidRDefault="00BF0436" w:rsidP="00BF0436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EB3EF0">
        <w:rPr>
          <w:rFonts w:ascii="Times New Roman" w:hAnsi="Times New Roman"/>
          <w:sz w:val="24"/>
          <w:szCs w:val="24"/>
          <w:lang w:val="uk-UA"/>
        </w:rPr>
        <w:lastRenderedPageBreak/>
        <w:t>На основі виконаних завдань, зробити презентацію.</w:t>
      </w:r>
    </w:p>
    <w:p w:rsidR="00BF0436" w:rsidRPr="00EB3EF0" w:rsidRDefault="00BF0436" w:rsidP="00BF0436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EB3EF0" w:rsidRPr="00EB3EF0" w:rsidRDefault="00EB3EF0" w:rsidP="00BF0436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EB3EF0">
        <w:rPr>
          <w:rFonts w:ascii="Times New Roman" w:hAnsi="Times New Roman"/>
          <w:b/>
          <w:sz w:val="24"/>
          <w:szCs w:val="24"/>
          <w:lang w:val="uk-UA"/>
        </w:rPr>
        <w:t>Визначення вищих судинних рослин.</w:t>
      </w:r>
    </w:p>
    <w:p w:rsidR="00EB3EF0" w:rsidRPr="006A4DBD" w:rsidRDefault="00EB3EF0" w:rsidP="006A4D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EB3EF0" w:rsidRDefault="00EB3EF0" w:rsidP="00EB3EF0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val="uk-UA"/>
        </w:rPr>
      </w:pPr>
      <w:r w:rsidRPr="00EB3EF0">
        <w:rPr>
          <w:rFonts w:ascii="Times New Roman" w:hAnsi="Times New Roman"/>
          <w:sz w:val="24"/>
          <w:szCs w:val="24"/>
          <w:u w:val="single"/>
          <w:lang w:val="uk-UA"/>
        </w:rPr>
        <w:t>Мета</w:t>
      </w:r>
      <w:r w:rsidRPr="00EB3EF0">
        <w:rPr>
          <w:rFonts w:ascii="Times New Roman" w:hAnsi="Times New Roman"/>
          <w:sz w:val="24"/>
          <w:szCs w:val="24"/>
          <w:lang w:val="uk-UA"/>
        </w:rPr>
        <w:t>: Оволодіти навичками роботи з визначниками.</w:t>
      </w:r>
    </w:p>
    <w:p w:rsidR="00EB3EF0" w:rsidRPr="00EB3EF0" w:rsidRDefault="00EB3EF0" w:rsidP="00EB3EF0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val="uk-UA"/>
        </w:rPr>
      </w:pPr>
    </w:p>
    <w:p w:rsidR="00BF0436" w:rsidRPr="00EB3EF0" w:rsidRDefault="00BF0436" w:rsidP="00EB3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3EF0">
        <w:rPr>
          <w:rFonts w:ascii="Times New Roman" w:hAnsi="Times New Roman"/>
          <w:sz w:val="24"/>
          <w:szCs w:val="24"/>
        </w:rPr>
        <w:t>За фотографіями вищих судинних рослин, зроблених викладачем у природі, скласти опис визначення</w:t>
      </w:r>
      <w:r w:rsidR="00EB3EF0">
        <w:rPr>
          <w:rFonts w:ascii="Times New Roman" w:hAnsi="Times New Roman"/>
          <w:sz w:val="24"/>
          <w:szCs w:val="24"/>
          <w:lang w:val="uk-UA"/>
        </w:rPr>
        <w:t>,</w:t>
      </w:r>
      <w:r w:rsidRPr="00EB3EF0">
        <w:rPr>
          <w:rFonts w:ascii="Times New Roman" w:hAnsi="Times New Roman"/>
          <w:sz w:val="24"/>
          <w:szCs w:val="24"/>
        </w:rPr>
        <w:t xml:space="preserve"> використовуючи підручник «Определитель высших растений Украины (отв. Ред. Ю.И. Прокудин</w:t>
      </w:r>
      <w:r w:rsidR="00EB3EF0">
        <w:rPr>
          <w:rFonts w:ascii="Times New Roman" w:hAnsi="Times New Roman"/>
          <w:sz w:val="24"/>
          <w:szCs w:val="24"/>
        </w:rPr>
        <w:t xml:space="preserve">). – Киев: Наук. думка, 1987». </w:t>
      </w:r>
      <w:r w:rsidR="00EB3EF0">
        <w:rPr>
          <w:rFonts w:ascii="Times New Roman" w:hAnsi="Times New Roman"/>
          <w:sz w:val="24"/>
          <w:szCs w:val="24"/>
          <w:lang w:val="uk-UA"/>
        </w:rPr>
        <w:t>Й</w:t>
      </w:r>
      <w:r w:rsidRPr="00EB3EF0">
        <w:rPr>
          <w:rFonts w:ascii="Times New Roman" w:hAnsi="Times New Roman"/>
          <w:sz w:val="24"/>
          <w:szCs w:val="24"/>
        </w:rPr>
        <w:t xml:space="preserve">ого можна знайти на інтернет-ресурі: </w:t>
      </w:r>
      <w:hyperlink r:id="rId7" w:history="1">
        <w:r w:rsidRPr="00EB3EF0">
          <w:rPr>
            <w:rStyle w:val="a8"/>
            <w:rFonts w:ascii="Times New Roman" w:hAnsi="Times New Roman" w:cs="Times New Roman"/>
            <w:sz w:val="24"/>
            <w:szCs w:val="24"/>
          </w:rPr>
          <w:t>http://irbis-nbuv.gov.ua/cgi-bin/ua/elib.exe?Z21ID=&amp;I21DBN=UKRLIB&amp;P21DBN=UKRLIB&amp;S21STN=1&amp;S21REF=10&amp;S21FMT=online_book&amp;C21COM=S&amp;S21CNR=20&amp;S21P01=0&amp;S21P02=0&amp;S21P03=FF=&amp;S21STR=ukr0005141</w:t>
        </w:r>
      </w:hyperlink>
      <w:r w:rsidRPr="00EB3EF0">
        <w:rPr>
          <w:rFonts w:ascii="Times New Roman" w:hAnsi="Times New Roman"/>
          <w:sz w:val="24"/>
          <w:szCs w:val="24"/>
        </w:rPr>
        <w:t>.</w:t>
      </w:r>
    </w:p>
    <w:p w:rsidR="00EB3EF0" w:rsidRDefault="00EB3EF0" w:rsidP="00EB3EF0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EB3EF0">
        <w:rPr>
          <w:rFonts w:ascii="Times New Roman" w:hAnsi="Times New Roman"/>
          <w:b/>
          <w:sz w:val="24"/>
          <w:szCs w:val="24"/>
          <w:lang w:val="uk-UA"/>
        </w:rPr>
        <w:t>Фото 1.</w:t>
      </w:r>
      <w:r>
        <w:rPr>
          <w:rFonts w:ascii="Times New Roman" w:hAnsi="Times New Roman"/>
          <w:sz w:val="24"/>
          <w:szCs w:val="24"/>
          <w:lang w:val="uk-UA"/>
        </w:rPr>
        <w:t xml:space="preserve"> Лікарська рослина, сфотографована в антропогенізованих сухих місцезростаннях.</w:t>
      </w:r>
    </w:p>
    <w:p w:rsidR="00EB3EF0" w:rsidRPr="00EB3EF0" w:rsidRDefault="00EB3EF0" w:rsidP="00EB3EF0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1343025"/>
            <wp:effectExtent l="0" t="0" r="0" b="9525"/>
            <wp:docPr id="1" name="Рисунок 1" descr="C:\Users\OWNER\Desktop\фото на практику\IMG_8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фото на практику\IMG_80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821" cy="134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1362075"/>
            <wp:effectExtent l="0" t="0" r="0" b="9525"/>
            <wp:docPr id="2" name="Рисунок 2" descr="C:\Users\OWNER\Desktop\фото на практику\IMG_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фото на практику\IMG_80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160" cy="136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1343025"/>
            <wp:effectExtent l="0" t="0" r="0" b="9525"/>
            <wp:docPr id="3" name="Рисунок 3" descr="C:\Users\OWNER\Desktop\фото на практику\IMG_8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фото на практику\IMG_80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160" cy="134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EF0" w:rsidRDefault="00EB3EF0" w:rsidP="00BF0436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EB3EF0">
        <w:rPr>
          <w:rFonts w:ascii="Times New Roman" w:hAnsi="Times New Roman"/>
          <w:b/>
          <w:sz w:val="24"/>
          <w:szCs w:val="24"/>
          <w:lang w:val="uk-UA"/>
        </w:rPr>
        <w:t>Фото 2.</w:t>
      </w:r>
      <w:r>
        <w:rPr>
          <w:rFonts w:ascii="Times New Roman" w:hAnsi="Times New Roman"/>
          <w:sz w:val="24"/>
          <w:szCs w:val="24"/>
          <w:lang w:val="uk-UA"/>
        </w:rPr>
        <w:t xml:space="preserve"> Лікарська рослина, сфотографована в антропогенізованих сухих місцезростаннях, біля дороги.</w:t>
      </w:r>
    </w:p>
    <w:p w:rsidR="00BF0436" w:rsidRDefault="00EB3EF0" w:rsidP="00BF0436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83042" cy="1790700"/>
            <wp:effectExtent l="0" t="0" r="3175" b="0"/>
            <wp:docPr id="4" name="Рисунок 4" descr="C:\Users\OWNER\Desktop\фото на практику\IMG_8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фото на практику\IMG_81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90750" cy="1647825"/>
            <wp:effectExtent l="0" t="0" r="0" b="9525"/>
            <wp:docPr id="5" name="Рисунок 5" descr="C:\Users\OWNER\Desktop\фото на практику\IMG_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фото на практику\IMG_81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90750" cy="1647825"/>
            <wp:effectExtent l="0" t="0" r="0" b="9525"/>
            <wp:docPr id="6" name="Рисунок 6" descr="C:\Users\OWNER\Desktop\фото на практику\IMG_8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фото на практику\IMG_81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EF0" w:rsidRPr="00EB3EF0" w:rsidRDefault="00EB3EF0" w:rsidP="00BF0436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EB3EF0">
        <w:rPr>
          <w:rFonts w:ascii="Times New Roman" w:hAnsi="Times New Roman"/>
          <w:b/>
          <w:sz w:val="24"/>
          <w:szCs w:val="24"/>
          <w:lang w:val="uk-UA"/>
        </w:rPr>
        <w:t xml:space="preserve">Фото 3. </w:t>
      </w:r>
      <w:r>
        <w:rPr>
          <w:rFonts w:ascii="Times New Roman" w:hAnsi="Times New Roman"/>
          <w:sz w:val="24"/>
          <w:szCs w:val="24"/>
          <w:lang w:val="uk-UA"/>
        </w:rPr>
        <w:t>Лікарська рослина, ендемік Нижньодніпровських пісків, росте у псамофіт них фітоценозах.</w:t>
      </w:r>
    </w:p>
    <w:p w:rsidR="00BF0436" w:rsidRPr="00EB3EF0" w:rsidRDefault="00EB3EF0" w:rsidP="001A19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47825" cy="1905000"/>
            <wp:effectExtent l="0" t="0" r="9525" b="0"/>
            <wp:docPr id="7" name="Рисунок 7" descr="C:\Users\OWNER\Desktop\фото на практику\IMG_8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фото на практику\IMG_81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14525" cy="1981200"/>
            <wp:effectExtent l="0" t="0" r="9525" b="0"/>
            <wp:docPr id="8" name="Рисунок 8" descr="C:\Users\OWNER\Desktop\фото на практику\IMG_8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фото на практику\IMG_81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24100" cy="1647825"/>
            <wp:effectExtent l="0" t="0" r="0" b="9525"/>
            <wp:docPr id="9" name="Рисунок 9" descr="C:\Users\OWNER\Desktop\фото на практику\IMG_8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фото на практику\IMG_81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EF0" w:rsidRDefault="00EB3EF0" w:rsidP="001A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A4DBD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Фото 4.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Лікарська рослина, росте на сухих місцезростаннях.</w:t>
      </w:r>
    </w:p>
    <w:p w:rsidR="00BF0436" w:rsidRDefault="00EB3EF0" w:rsidP="001A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6279" cy="1095375"/>
            <wp:effectExtent l="0" t="0" r="0" b="0"/>
            <wp:docPr id="10" name="Рисунок 10" descr="C:\Users\OWNER\Desktop\фото на практику\IMG_9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фото на практику\IMG_92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272" cy="109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8289" cy="1066800"/>
            <wp:effectExtent l="0" t="0" r="0" b="0"/>
            <wp:docPr id="11" name="Рисунок 11" descr="C:\Users\OWNER\Desktop\фото на практику\IMG_9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esktop\фото на практику\IMG_92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997" cy="107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8289" cy="1066800"/>
            <wp:effectExtent l="0" t="0" r="0" b="0"/>
            <wp:docPr id="12" name="Рисунок 12" descr="C:\Users\OWNER\Desktop\фото на практику\IMG_9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esktop\фото на практику\IMG_92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91" cy="106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1605" cy="1114425"/>
            <wp:effectExtent l="0" t="0" r="4445" b="0"/>
            <wp:docPr id="13" name="Рисунок 13" descr="C:\Users\OWNER\Desktop\фото на практику\IMG_9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esktop\фото на практику\IMG_93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60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DBD" w:rsidRDefault="006A4DBD" w:rsidP="001A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A4DBD">
        <w:rPr>
          <w:rFonts w:ascii="Times New Roman" w:hAnsi="Times New Roman" w:cs="Times New Roman"/>
          <w:b/>
          <w:sz w:val="24"/>
          <w:szCs w:val="24"/>
          <w:lang w:val="uk-UA"/>
        </w:rPr>
        <w:t>Фото 5.</w:t>
      </w:r>
      <w:r>
        <w:rPr>
          <w:rFonts w:ascii="Times New Roman" w:hAnsi="Times New Roman" w:cs="Times New Roman"/>
          <w:sz w:val="24"/>
          <w:szCs w:val="24"/>
          <w:lang w:val="uk-UA"/>
        </w:rPr>
        <w:t>Лікарська рослина псамофітних та піщаних степів.</w:t>
      </w:r>
    </w:p>
    <w:p w:rsidR="00EB3EF0" w:rsidRDefault="006A4DBD" w:rsidP="001A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9337"/>
            <wp:effectExtent l="0" t="0" r="0" b="3810"/>
            <wp:docPr id="15" name="Рисунок 15" descr="C:\Users\OWNER\Desktop\фото на практику\IMG_8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Desktop\фото на практику\IMG_816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7893" cy="2112024"/>
            <wp:effectExtent l="0" t="0" r="0" b="2540"/>
            <wp:docPr id="14" name="Рисунок 14" descr="C:\Users\OWNER\Desktop\фото на практику\IMG_8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Desktop\фото на практику\IMG_816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29" cy="21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DBD" w:rsidRDefault="006A4DBD" w:rsidP="001A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A4DBD">
        <w:rPr>
          <w:rFonts w:ascii="Times New Roman" w:hAnsi="Times New Roman" w:cs="Times New Roman"/>
          <w:b/>
          <w:sz w:val="24"/>
          <w:szCs w:val="24"/>
          <w:lang w:val="uk-UA"/>
        </w:rPr>
        <w:t>Фото 6.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Рідкісна рослина, занесена до Червоної книги України. Ендемік Нижньодніпровських пісків. Зростає у псамофіт них угрупованнях.</w:t>
      </w:r>
    </w:p>
    <w:p w:rsidR="00EB3EF0" w:rsidRPr="006A4DBD" w:rsidRDefault="006A4DBD" w:rsidP="001A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0358" cy="2047875"/>
            <wp:effectExtent l="0" t="0" r="3175" b="0"/>
            <wp:docPr id="16" name="Рисунок 16" descr="C:\Users\OWNER\Desktop\фото на практику\IMG_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Desktop\фото на практику\IMG_928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358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6883" cy="1599786"/>
            <wp:effectExtent l="0" t="0" r="6985" b="635"/>
            <wp:docPr id="17" name="Рисунок 17" descr="C:\Users\OWNER\Desktop\фото на практику\IMG_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Desktop\фото на практику\IMG_929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297" cy="15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D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1033" cy="1800225"/>
            <wp:effectExtent l="0" t="0" r="0" b="0"/>
            <wp:docPr id="18" name="Рисунок 18" descr="C:\Users\OWNER\Desktop\фото на практику\a-1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Desktop\фото на практику\a-129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033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EF0" w:rsidRPr="006A4DBD" w:rsidRDefault="006A4DBD" w:rsidP="001A19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A4DB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                   (фото з підручника)</w:t>
      </w:r>
    </w:p>
    <w:p w:rsidR="006A4DBD" w:rsidRPr="006A4DBD" w:rsidRDefault="006A4DBD" w:rsidP="006A4D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За результатами роботи</w:t>
      </w:r>
      <w:r w:rsidRPr="006A4DB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до зошиту записуються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 w:rsidRPr="006A4DB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ключ визначення та коро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тка характеристика виду. </w:t>
      </w:r>
      <w:r w:rsidRPr="006A4DBD">
        <w:rPr>
          <w:rFonts w:ascii="Times New Roman" w:hAnsi="Times New Roman" w:cs="Times New Roman"/>
          <w:sz w:val="24"/>
          <w:szCs w:val="24"/>
          <w:lang w:val="uk-UA"/>
        </w:rPr>
        <w:t>(Фото №. Ключ визначення. Корока характеристика)</w:t>
      </w:r>
    </w:p>
    <w:p w:rsidR="006A4DBD" w:rsidRDefault="006A4DBD" w:rsidP="001A19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1928" w:rsidRDefault="001A1928" w:rsidP="001A19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5681B">
        <w:rPr>
          <w:rFonts w:ascii="Times New Roman" w:hAnsi="Times New Roman" w:cs="Times New Roman"/>
          <w:b/>
          <w:sz w:val="24"/>
          <w:szCs w:val="24"/>
          <w:lang w:val="uk-UA"/>
        </w:rPr>
        <w:t>Література</w:t>
      </w:r>
    </w:p>
    <w:p w:rsidR="00BF0436" w:rsidRDefault="00BF0436" w:rsidP="001A19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F0436" w:rsidRPr="00F5681B" w:rsidRDefault="00BF0436" w:rsidP="00BF04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81B">
        <w:rPr>
          <w:rFonts w:ascii="Times New Roman" w:hAnsi="Times New Roman" w:cs="Times New Roman"/>
          <w:b/>
          <w:sz w:val="24"/>
          <w:szCs w:val="24"/>
        </w:rPr>
        <w:t>Основна</w:t>
      </w:r>
      <w:r w:rsidRPr="00F5681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(базова)</w:t>
      </w:r>
      <w:r w:rsidRPr="00F5681B">
        <w:rPr>
          <w:rFonts w:ascii="Times New Roman" w:hAnsi="Times New Roman" w:cs="Times New Roman"/>
          <w:b/>
          <w:sz w:val="24"/>
          <w:szCs w:val="24"/>
        </w:rPr>
        <w:t xml:space="preserve"> література</w:t>
      </w:r>
    </w:p>
    <w:p w:rsidR="00BF0436" w:rsidRPr="00BF0436" w:rsidRDefault="00BF0436" w:rsidP="00BF0436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BF0436" w:rsidRPr="00BF0436" w:rsidRDefault="00BF0436" w:rsidP="00BF0436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BF0436">
        <w:rPr>
          <w:rFonts w:ascii="Times New Roman" w:eastAsia="Calibri" w:hAnsi="Times New Roman" w:cs="Times New Roman"/>
          <w:bCs/>
          <w:sz w:val="24"/>
          <w:szCs w:val="24"/>
          <w:lang w:val="uk-UA" w:eastAsia="ru-RU"/>
        </w:rPr>
        <w:t>Бойко М.Ф., Мальчикова Д.С., Мойсієнко І.І., Пилипенко І.О., Ходосовцев О.Є., Чорний С.Г. Проектування національного природного парку «Олешківські піски» // Наукові записки Херсонського відділу Українського географічного товаритства. – Херсон: ПП Вишемирський В.С., 2008. – Вип.4. - С. 18-22.</w:t>
      </w:r>
    </w:p>
    <w:p w:rsidR="00BF0436" w:rsidRPr="00BF0436" w:rsidRDefault="00BF0436" w:rsidP="00BF0436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BF043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Бойко М.Ф., Мальчикова Д.С., Мойсієнко І.І., Пилипенко І.О., Ходосовцев О.Є. Проектування національного природного парку «Олешківські піски»: сучасні підходи та критерії до його функціональне зонування // Регіональні проблеми України: географічний аналіз та пошук шляхів вирішення. Зб. наук. праць. – Херсон: ПП Вишемирський, 2009. – С. 60-67.</w:t>
      </w:r>
    </w:p>
    <w:p w:rsidR="00BF0436" w:rsidRPr="00BF0436" w:rsidRDefault="00BF0436" w:rsidP="00BF0436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BF0436">
        <w:rPr>
          <w:rFonts w:ascii="Times New Roman" w:eastAsia="Calibri" w:hAnsi="Times New Roman" w:cs="Times New Roman"/>
          <w:bCs/>
          <w:sz w:val="24"/>
          <w:szCs w:val="24"/>
          <w:lang w:val="uk-UA" w:eastAsia="ru-RU"/>
        </w:rPr>
        <w:lastRenderedPageBreak/>
        <w:t xml:space="preserve">Бойко М.Ф., Мойсієнко І.І. Попередній список созофітів запроектованого національного природного парку «Олешківські піски» // ІІ Відкритий з’їзд фітобіологів Херсонщини (Херсон, 15 травня 2008 р.). Збірник тез доповідей (Відп. ред. М.Ф. Бойко). – Херсон: Айлант, </w:t>
      </w:r>
      <w:r w:rsidRPr="00BF043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2008. -</w:t>
      </w:r>
      <w:r w:rsidRPr="00BF0436">
        <w:rPr>
          <w:rFonts w:ascii="Times New Roman" w:eastAsia="Calibri" w:hAnsi="Times New Roman" w:cs="Times New Roman"/>
          <w:bCs/>
          <w:sz w:val="24"/>
          <w:szCs w:val="24"/>
          <w:lang w:val="uk-UA" w:eastAsia="ru-RU"/>
        </w:rPr>
        <w:t xml:space="preserve"> С. 13-14.</w:t>
      </w:r>
    </w:p>
    <w:p w:rsidR="00BF0436" w:rsidRPr="00BF0436" w:rsidRDefault="00BF0436" w:rsidP="00BF0436">
      <w:pPr>
        <w:pStyle w:val="a5"/>
        <w:numPr>
          <w:ilvl w:val="0"/>
          <w:numId w:val="9"/>
        </w:numPr>
        <w:spacing w:after="16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BF0436">
        <w:rPr>
          <w:rFonts w:ascii="Times New Roman" w:hAnsi="Times New Roman"/>
          <w:sz w:val="24"/>
          <w:szCs w:val="24"/>
          <w:lang w:val="uk-UA" w:eastAsia="ru-RU"/>
        </w:rPr>
        <w:t>Бойко М.Ф., Подгайний М.М. Червоний список Херсонської області: Рідкісні та зникаючі види рослин, грибів та тварин. 2-ге видання, перероблене та доповнене. – Херсон: Терра, 2002. – 32 с.</w:t>
      </w:r>
    </w:p>
    <w:p w:rsidR="00BF0436" w:rsidRPr="00BF0436" w:rsidRDefault="00BF0436" w:rsidP="00BF0436">
      <w:pPr>
        <w:pStyle w:val="a5"/>
        <w:numPr>
          <w:ilvl w:val="0"/>
          <w:numId w:val="9"/>
        </w:numPr>
        <w:spacing w:after="16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BF0436">
        <w:rPr>
          <w:rFonts w:ascii="Times New Roman" w:hAnsi="Times New Roman"/>
          <w:sz w:val="24"/>
          <w:szCs w:val="24"/>
          <w:lang w:val="uk-UA" w:eastAsia="ru-RU"/>
        </w:rPr>
        <w:t>Мойсієнко І.І. НПП Олешківські піски / Фіторізноманіття заповідників і національних природних парків України. Ч. 2. Національні природні парки. – Київ: Фітосоціоцентр, 2012. – С. 357-372.</w:t>
      </w:r>
    </w:p>
    <w:p w:rsidR="00BF0436" w:rsidRPr="00BF0436" w:rsidRDefault="00BF0436" w:rsidP="00BF0436">
      <w:pPr>
        <w:pStyle w:val="a5"/>
        <w:numPr>
          <w:ilvl w:val="0"/>
          <w:numId w:val="9"/>
        </w:numPr>
        <w:spacing w:after="16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BF0436">
        <w:rPr>
          <w:rFonts w:ascii="Times New Roman" w:hAnsi="Times New Roman"/>
          <w:sz w:val="24"/>
          <w:szCs w:val="24"/>
          <w:lang w:val="uk-UA" w:eastAsia="ru-RU"/>
        </w:rPr>
        <w:t>Определитель высших растений Украины / [Доброчаева Д. Н., Котов М. И., Прокудин Ю. Н. и др.] — 1-е изд. — Киев: Наук. думка, 1987. — 548 с.; 2–е изд. стереот. — Киев: Фитосоциоцентр, 1999. — 548 с.</w:t>
      </w:r>
    </w:p>
    <w:p w:rsidR="00BF0436" w:rsidRPr="00BF0436" w:rsidRDefault="00BF0436" w:rsidP="00BF0436">
      <w:pPr>
        <w:pStyle w:val="a5"/>
        <w:numPr>
          <w:ilvl w:val="0"/>
          <w:numId w:val="9"/>
        </w:numPr>
        <w:spacing w:after="16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BF0436">
        <w:rPr>
          <w:rFonts w:ascii="Times New Roman" w:hAnsi="Times New Roman"/>
          <w:sz w:val="24"/>
          <w:szCs w:val="24"/>
          <w:lang w:val="uk-UA" w:eastAsia="ru-RU"/>
        </w:rPr>
        <w:t>Природа Херсонської області. Фізико-географічний нарис / Відп. ред. М.Ф. Бойко. – Київ: Фітоцентр, 1998. – 120 с.</w:t>
      </w:r>
    </w:p>
    <w:p w:rsidR="00BF0436" w:rsidRPr="00BF0436" w:rsidRDefault="00BF0436" w:rsidP="00BF0436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BF043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Червона книга України / [Під загальною редакцією члена-кореспондента НАНУ Я.П. Дідуха]. – К: В-во « Глобалконсалтинг», 2009. – 912 c.</w:t>
      </w:r>
    </w:p>
    <w:p w:rsidR="00BF0436" w:rsidRPr="00BF0436" w:rsidRDefault="00BF0436" w:rsidP="00BF0436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BF043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Червоний список Херсонської області // Херсон, 2013 р. – 349 с.</w:t>
      </w:r>
    </w:p>
    <w:p w:rsidR="00BF0436" w:rsidRPr="00BF0436" w:rsidRDefault="00BF0436" w:rsidP="00BF043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F0436" w:rsidRPr="00BF0436" w:rsidRDefault="001A1928" w:rsidP="00BF0436">
      <w:pPr>
        <w:pStyle w:val="a4"/>
        <w:spacing w:before="0" w:after="0"/>
        <w:ind w:firstLine="709"/>
        <w:jc w:val="center"/>
        <w:rPr>
          <w:b/>
          <w:sz w:val="24"/>
          <w:szCs w:val="24"/>
          <w:lang w:val="uk-UA"/>
        </w:rPr>
      </w:pPr>
      <w:r w:rsidRPr="00BF0436">
        <w:rPr>
          <w:b/>
          <w:sz w:val="24"/>
          <w:szCs w:val="24"/>
          <w:lang w:val="uk-UA"/>
        </w:rPr>
        <w:t>Додаткова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Биоразнообразие Джарылгача: современное состояние и пути сохранения. - Киев: Вестник зоологии, 2000. – 189 с.</w:t>
      </w:r>
    </w:p>
    <w:p w:rsidR="00BF0436" w:rsidRPr="00BF0436" w:rsidRDefault="00BF0436" w:rsidP="00BF043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Бойко М.Ф. и др. Растительный мир Херсонськой области. – Симферополь: Таврия, 1987. – 144 с.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Бойко М.Ф.,  Мельник Р.П.,  Мойсієнко І.І., Ходосовцев О.Є</w:t>
      </w:r>
      <w:r w:rsidRPr="00BF0436">
        <w:rPr>
          <w:rFonts w:ascii="Times New Roman" w:hAnsi="Times New Roman" w:cs="Times New Roman"/>
          <w:sz w:val="24"/>
          <w:szCs w:val="24"/>
        </w:rPr>
        <w:tab/>
        <w:t>Польовий практикум з дисциплін кафедри ботаніки. – Херсон: Вид-во ХДУ, 2004. – 92 с.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Бойко М.Ф., Крицька Л.І., Мельник Р.П., Мойсієнко І.І., Ходосовцев О.Є. Історія ботанічних досліджень Північного Причорномор`я // Збірник наук.-метод. праць “Метода”, випуск “Константи”. - 1998. - С. 6-10.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Бойко М.Ф., Мальчикова Д.С., Мойсієнко І.І., Пилипенко І.О., Ходосовцев О.Є., Чорний С.Г. Проектування національного природного парку «Олешківські піски» // Наукові записки Херсонського відділу Українського географічного товаритства. – Херсон: ПП Вишемирський В.С., 2008. – Вип.4. - С. 18-22.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Бойко М.Ф., Мальчикова Д.С., Мойсієнко І.І., Пилипенко І.О., Ходосовцев О.Є. Проектування національного природного парку «Олешківські піски»: сучасні підходи та критерії до його функціональне зонування // Регіональні проблеми України: географічний аналіз та пошук шляхів вирішення. Зб. наук. праць. – Херсон: ПП Вишемирський, 2009. – С. 60-67.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Бойко М.Ф., Мойсієнко І.І. Попередній список созофітів запроектованого національного природного парку «Олешківські піски» // ІІ Відкритий з’їзд фітобіологів Херсонщини (Херсон, 15 травня 2008 р.). Збірник тез доповідей (Відп. ред. М.Ф. Бойко). – Херсон: Айлант, 2008. - С. 13-14.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Бойко М.Ф., Мойсієнко І.І.,  Бойко П.М., Мінько В. Рідкісні види рослин околиць с. Туркули (Снігурівський р-н, Миколаївська область) / Зб. наук. праць „Метода”, вип.Ботаніка, 2004. - С.3-7.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Бойко М.Ф., Мойсієнко І.І., Пилипенко І.О., Роман Є.Г., Ходосовцев О.Є. Національний природний парк «Олешківські піски» / буклет. – Херсон: НПП «Олешківські піски». – 6 с.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 xml:space="preserve">Бойко М.Ф., Мойсієнко І.І., Ходосовцев О.Є. Раритетне фіто- та ліхенорізноманіття Національного природного парку «Олешківські піски» (Херсонська область, Україна) // Рослинний світ у Червоній книзі України: впровадження глобальної </w:t>
      </w:r>
      <w:r w:rsidRPr="00BF0436">
        <w:rPr>
          <w:rFonts w:ascii="Times New Roman" w:hAnsi="Times New Roman" w:cs="Times New Roman"/>
          <w:sz w:val="24"/>
          <w:szCs w:val="24"/>
        </w:rPr>
        <w:lastRenderedPageBreak/>
        <w:t>стратегії збереження рослин. Матеріали ІІ міжнародної наукової конференції (9-12 жовтня 2012, м. Умань, Черкаська область). – Київ: Паливода А.В., 2012. – С. 228-230.</w:t>
      </w:r>
    </w:p>
    <w:p w:rsidR="00BF0436" w:rsidRPr="00BF0436" w:rsidRDefault="00BF0436" w:rsidP="00BF043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Бойко М.Ф., Павлова Н.Р. Методичні вказівки до програми сезонної навчальної практики з ботаніки. – Метода, вип. 2. – К., 1997. – С. 7 – 11.</w:t>
      </w:r>
    </w:p>
    <w:p w:rsidR="00BF0436" w:rsidRPr="00BF0436" w:rsidRDefault="00BF0436" w:rsidP="00BF043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Бойко М.Ф., Подгайний М.М. Червоний список Херсонської області: Рідкісні та зникаючі види рослин, грибів та тварин. 2-ге видання, перероблене та доповнене. – Херсон: Терра, 2002. – 32 с.</w:t>
      </w:r>
    </w:p>
    <w:p w:rsidR="00BF0436" w:rsidRPr="00BF0436" w:rsidRDefault="00BF0436" w:rsidP="00BF043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Бойко М.Ф., Ходосовцев О.Є. Мохоподібні і лишайники. Навчальний посібник з методики визначення мохоподібних і лишайників. – Херсон, “Айлант”, 2001. – 68 с.</w:t>
      </w:r>
    </w:p>
    <w:p w:rsidR="00BF0436" w:rsidRPr="00BF0436" w:rsidRDefault="00BF0436" w:rsidP="00BF043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Бойко М.Ф., Чорний С.Г. Екологія Херсонщини. – Херсон: Терра, 2001. – 150 с.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Бойко П.М., Мойсієнко І.І. Рідкісні рослини Миловської балки // Ю.Д. Клеопов та сучасна ботанічна наука. Матеріали читань, присвячених 100 річчю з дня народження Ю.Д. Клеопова (Київ, 10-13 листопада 2002 р.). - Київ: Фітосоціоцентр, 2002. - 355-358 с.</w:t>
      </w:r>
    </w:p>
    <w:p w:rsidR="00BF0436" w:rsidRPr="00BF0436" w:rsidRDefault="00BF0436" w:rsidP="00BF043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Васильева А.В. и др. Ботаника. Ч. 1. – М.: Просвещение, 1978.</w:t>
      </w:r>
    </w:p>
    <w:p w:rsidR="00BF0436" w:rsidRPr="00BF0436" w:rsidRDefault="00BF0436" w:rsidP="00BF043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Вассер С.П. и др. Водоросли. Справочник. – Киев: Наук. думка, 1989.</w:t>
      </w:r>
    </w:p>
    <w:p w:rsidR="00BF0436" w:rsidRPr="00BF0436" w:rsidRDefault="00BF0436" w:rsidP="00BF043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Верзилин Н.М. Основы методики преподавания ботаники. – М., 1956.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Винокуров Д.С., Мойсієнко І.І. Раритетне фіторізноманіття Бургунської балки (Херсонська область, Україна) // Тези доповідей молодих учених: Матеріали ІІ Міжнародної конференції молодих учених «Біологія: від молекули до  біосфери» (Харків, 19-21 листопада 2007 року). – Х.: Планета-Принт, 2007. – с. 397-398.</w:t>
      </w:r>
    </w:p>
    <w:p w:rsidR="00BF0436" w:rsidRPr="00BF0436" w:rsidRDefault="00BF0436" w:rsidP="00BF043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Дудка И.А. и др. Грибы. Справочник миколога и грибника. – Киев: Наук. думка, 1987.</w:t>
      </w:r>
    </w:p>
    <w:p w:rsidR="00BF0436" w:rsidRPr="00BF0436" w:rsidRDefault="00BF0436" w:rsidP="00BF043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Измайлов И.И. и др. Биологические экскурсии. – М., 1983.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Карташова І.І., Мойсієнко І.І., Мельник Р.П. Методичні рекомендації до лабораторних занять і самостійної роботи студентів психолого-природничого факультету вищого навчального закладу денної і заочної форми навчання з курсу “Шкільний курс біології та методика його викладання”. – Херсон: Вид-во ХДУ, 2003. – 84 с.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Кінбурн: Перспективи збалансованого розвитку. Серія: Збереження біорізноманіття в Приморсько-степовому екокоридорі / С.В.Таращук, Г.В.Коломієць, О.М.Деркач, Я.І.Мовчан, І.І.Мойсієнко, М.М.Парафіло, О.С.Абдулоєва / Під. ред. Г.В. Коломієць. – Київ: Громадська організація «Срібна чайка», 2008. – 48 с.</w:t>
      </w:r>
    </w:p>
    <w:p w:rsidR="00BF0436" w:rsidRPr="00BF0436" w:rsidRDefault="00BF0436" w:rsidP="00BF043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Кожевников А.В. Весна и осень в жизни растений. – М., 1954.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Style w:val="a7"/>
          <w:rFonts w:ascii="Times New Roman" w:hAnsi="Times New Roman" w:cs="Times New Roman"/>
          <w:sz w:val="24"/>
          <w:szCs w:val="24"/>
        </w:rPr>
        <w:t>Коломиец А.В., Мовчан Я.И., Абдулоева О.С., Деркач О.М., Романенко М.Н., Мойсиенко И.И.</w:t>
      </w:r>
      <w:r w:rsidRPr="00BF0436">
        <w:rPr>
          <w:rFonts w:ascii="Times New Roman" w:hAnsi="Times New Roman" w:cs="Times New Roman"/>
          <w:sz w:val="24"/>
          <w:szCs w:val="24"/>
        </w:rPr>
        <w:t xml:space="preserve"> Национальный парк "Белобережье Святослава": реальные ценности и опасные иллюзии // СТЕПНОЙ БЮЛЛЕТЕНЬ. - Весна 2010. – № 29. – С. 20-23.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Коломійчук В.П., Мойсієнко І.І., Деркач О.М., Бойко Т.О. ПЗ Єланецький степ / Фіторізноманіття заповідників і національних природних парків України. Ч. 1. Біосферні та природні заповідники. – Київ: Фітосоціоцентр, 2012. – С. 124-138.</w:t>
      </w:r>
    </w:p>
    <w:p w:rsidR="00BF0436" w:rsidRPr="00BF0436" w:rsidRDefault="00BF0436" w:rsidP="00BF043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Комарницкий Н.А. и др. Ситематика растений. – М.: Просвещение, 1975.</w:t>
      </w:r>
    </w:p>
    <w:p w:rsidR="00BF0436" w:rsidRPr="00BF0436" w:rsidRDefault="00BF0436" w:rsidP="00BF043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Летняя полевая практика по геоботанике (под ред. В.С. Ипатова). – Л.: Изд-во ЛГУ, 1983.</w:t>
      </w:r>
    </w:p>
    <w:p w:rsidR="00BF0436" w:rsidRPr="00BF0436" w:rsidRDefault="00BF0436" w:rsidP="00BF0436">
      <w:pPr>
        <w:numPr>
          <w:ilvl w:val="0"/>
          <w:numId w:val="10"/>
        </w:numPr>
        <w:tabs>
          <w:tab w:val="left" w:pos="426"/>
        </w:tabs>
        <w:overflowPunct w:val="0"/>
        <w:autoSpaceDE w:val="0"/>
        <w:autoSpaceDN w:val="0"/>
        <w:adjustRightInd w:val="0"/>
        <w:spacing w:before="60"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 xml:space="preserve">Мельник Р.П., Мойсієнко І.І. Синантропний елемент флори України // Журн. Біологія та хімія в школі. - 1999. - № 6. - С. 42-44. 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 І. Короткий нарис історії перших етапів створення НПП «Олешківські піски» // Збірник тез доповідей: І</w:t>
      </w:r>
      <w:r w:rsidRPr="00BF043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F0436">
        <w:rPr>
          <w:rFonts w:ascii="Times New Roman" w:hAnsi="Times New Roman" w:cs="Times New Roman"/>
          <w:sz w:val="24"/>
          <w:szCs w:val="24"/>
        </w:rPr>
        <w:t xml:space="preserve"> Відкритий з’їзд фітобіологів Причорномор’я присвячений ювілею професора Михайла Федосійовича Бойка (Херсон, 19 січня 2012 р.). – Херсон: Айлант, 2012. – С. 91-92. 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lastRenderedPageBreak/>
        <w:t>Мойсієнко І., Коваленко С. Гідроморфні гідрофіти у флорі Херсонської області / Зб. наук. Праць „Метода”, вип. Ботаніка, 2004. - С.42-46.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І., Конькова Т. Рідкісні види рослин коси острова Джарилгач (Херсонська область) / Зб. Наук. праць „Метода”, вип. Ботаніка, 2004. - С.18-20.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І., Солоцька Т. Рідкісні види судинних рослин степів та лесових оголень прибережжя Дніпровського лиману (Херсонська обл.: смт. Станіслав, с. Широка балка) // Зб. наук. праць „Природничі науки”, вип. Метода, 2005. - С.12-16.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І.І. Анотований список судинних рослин ботанічного заказника місцевого значення „Яковлівський” (Миколаївська область, Україна) // Вісті Біосферного заповідника «Асканія-Нова». – 2005. - Т.7. – С. 32-39.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І.І. Анотований список судинних рослин відмічених на території регіонального ландшафтного парку «Кінбурнська коса» у 2007-2009 рр. // Чорномор. Ботан. журн. – 2011. – Т. 7, № 4. – С. 390-399.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 xml:space="preserve">Мойсієнко І.І. Анотований список судинних рослин запроектованого заказника «Лесовий каньйон» (Херсонська область, Україна) </w:t>
      </w:r>
      <w:r w:rsidRPr="00BF0436">
        <w:rPr>
          <w:rFonts w:ascii="Times New Roman" w:hAnsi="Times New Roman" w:cs="Times New Roman"/>
          <w:snapToGrid w:val="0"/>
          <w:sz w:val="24"/>
          <w:szCs w:val="24"/>
        </w:rPr>
        <w:t>// Чорномор. ботан. журн. - 2007. -  Т.3, № 1.- С. 77-84.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І.І. Вільховий ліс урочища «Ковалівська сага» (РЛП «Кінбурнська коса», Миколаївська область) // Науковий вісник Миколаївського державного університету імені В.О.Сухомлинського. Серія: Біологічні науки. – 2008. – Вип. 23, № 3. – С. 68-70.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 xml:space="preserve">Мойсієнко І.І. Деякі еколого-біологічні особливості берези дніпровської (Betula borysthenica Klokov) // </w:t>
      </w:r>
      <w:r w:rsidRPr="00BF0436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BF0436">
        <w:rPr>
          <w:rFonts w:ascii="Times New Roman" w:hAnsi="Times New Roman" w:cs="Times New Roman"/>
          <w:sz w:val="24"/>
          <w:szCs w:val="24"/>
        </w:rPr>
        <w:t>І Міжнародні Новорічні біологічні читання  (Миколаїв, грудень 2007 р.): зб. наук. праць, випуск 7 / Під. ред. С.В.Гетманцева. – Миколаїв: МДУ імені В.О.Сухомлинського, 2007. – С. 204-206.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ar-SA"/>
        </w:rPr>
      </w:pPr>
      <w:r w:rsidRPr="00BF0436">
        <w:rPr>
          <w:rFonts w:ascii="Times New Roman" w:hAnsi="Times New Roman" w:cs="Times New Roman"/>
          <w:sz w:val="24"/>
          <w:szCs w:val="24"/>
          <w:lang w:eastAsia="ar-SA"/>
        </w:rPr>
        <w:t>Мойсієнко І.І. Історія ботанічних досліджень Північного Причорномор’я // ІІІ відкритий з’їзд фітобіологів Херсонщини (Херсон, 20 травня 2010 року). Збірник тез доповідей (Відповідальний редактор М.Ф. Бойко). – Херсон: Айлант, 2010. – С. 28.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І.І. Історія та проблеми створення НПП «Білобережжя Святослава» на Кінбурнській косі  // Збірник тез доповідей: І</w:t>
      </w:r>
      <w:r w:rsidRPr="00BF043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F0436">
        <w:rPr>
          <w:rFonts w:ascii="Times New Roman" w:hAnsi="Times New Roman" w:cs="Times New Roman"/>
          <w:sz w:val="24"/>
          <w:szCs w:val="24"/>
        </w:rPr>
        <w:t xml:space="preserve"> Відкритий з’їзд фітобіологів Причорномор’я присвячений ювілею професора Михайла Федосійовича Бойка (Херсон, 19 січня 2012 р.). – Херсон: Айлант, 2012. – С. 94-95.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І.І. Маловідома екологічна проблема - інвазія неаборигенних організмів // Збірник наукових праць. Педагогічні науки. - Випуск 23. - Херсон: Айлант, 2001. - С. 67-71.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І.І. Матеріали до ранньовесняної флори регіонального ландшафтного парку «Кінбурнська коса» (Миколаївська область) // Зб. наук. праць „Природничі науки”, вип. Метода, 2007. - С. 30-32.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І.І. Національний природний парк «Олешківські піски»: рослини, що охороняються / постер. – Херсон: НПП «Олешківські піски», 2012. – 4 с.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 xml:space="preserve">Мойсієнко І.І. Нова знахідка </w:t>
      </w:r>
      <w:r w:rsidRPr="00BF0436">
        <w:rPr>
          <w:rFonts w:ascii="Times New Roman" w:hAnsi="Times New Roman" w:cs="Times New Roman"/>
          <w:sz w:val="24"/>
          <w:szCs w:val="24"/>
          <w:lang w:val="en-US"/>
        </w:rPr>
        <w:t>Epipactis</w:t>
      </w:r>
      <w:r w:rsidRPr="00BF0436">
        <w:rPr>
          <w:rFonts w:ascii="Times New Roman" w:hAnsi="Times New Roman" w:cs="Times New Roman"/>
          <w:sz w:val="24"/>
          <w:szCs w:val="24"/>
        </w:rPr>
        <w:t xml:space="preserve"> </w:t>
      </w:r>
      <w:r w:rsidRPr="00BF0436">
        <w:rPr>
          <w:rFonts w:ascii="Times New Roman" w:hAnsi="Times New Roman" w:cs="Times New Roman"/>
          <w:sz w:val="24"/>
          <w:szCs w:val="24"/>
          <w:lang w:val="en-US"/>
        </w:rPr>
        <w:t>palustris</w:t>
      </w:r>
      <w:r w:rsidRPr="00BF0436">
        <w:rPr>
          <w:rFonts w:ascii="Times New Roman" w:hAnsi="Times New Roman" w:cs="Times New Roman"/>
          <w:sz w:val="24"/>
          <w:szCs w:val="24"/>
        </w:rPr>
        <w:t xml:space="preserve"> (</w:t>
      </w:r>
      <w:r w:rsidRPr="00BF0436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BF0436">
        <w:rPr>
          <w:rFonts w:ascii="Times New Roman" w:hAnsi="Times New Roman" w:cs="Times New Roman"/>
          <w:sz w:val="24"/>
          <w:szCs w:val="24"/>
        </w:rPr>
        <w:t xml:space="preserve">.) </w:t>
      </w:r>
      <w:r w:rsidRPr="00BF0436">
        <w:rPr>
          <w:rFonts w:ascii="Times New Roman" w:hAnsi="Times New Roman" w:cs="Times New Roman"/>
          <w:sz w:val="24"/>
          <w:szCs w:val="24"/>
          <w:lang w:val="en-US"/>
        </w:rPr>
        <w:t>Crantz</w:t>
      </w:r>
      <w:r w:rsidRPr="00BF0436">
        <w:rPr>
          <w:rFonts w:ascii="Times New Roman" w:hAnsi="Times New Roman" w:cs="Times New Roman"/>
          <w:sz w:val="24"/>
          <w:szCs w:val="24"/>
        </w:rPr>
        <w:t xml:space="preserve"> (</w:t>
      </w:r>
      <w:r w:rsidRPr="00BF0436">
        <w:rPr>
          <w:rFonts w:ascii="Times New Roman" w:hAnsi="Times New Roman" w:cs="Times New Roman"/>
          <w:sz w:val="24"/>
          <w:szCs w:val="24"/>
          <w:lang w:val="en-US"/>
        </w:rPr>
        <w:t>Orchidaceae</w:t>
      </w:r>
      <w:r w:rsidRPr="00BF0436">
        <w:rPr>
          <w:rFonts w:ascii="Times New Roman" w:hAnsi="Times New Roman" w:cs="Times New Roman"/>
          <w:sz w:val="24"/>
          <w:szCs w:val="24"/>
        </w:rPr>
        <w:t xml:space="preserve">) на Херсонщині // </w:t>
      </w:r>
      <w:r w:rsidRPr="00BF0436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BF0436">
        <w:rPr>
          <w:rFonts w:ascii="Times New Roman" w:hAnsi="Times New Roman" w:cs="Times New Roman"/>
          <w:sz w:val="24"/>
          <w:szCs w:val="24"/>
        </w:rPr>
        <w:t xml:space="preserve"> Регіональні Новорічні біологічні читання  (Миколаїв, грудень 2005 р.): зб. наук. праць (випуск 4). – Миколаїв: МДУ, 2005. - С.97-98.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І.І. Нові перспективні в туристичному відношенні об’єкти природно-заповідного фонду на Херсонщині // Розвиток екологічного туризму в країнах Чорноморського басейну: ресурси та інновації. Збірник тез доповідей. – Херсон: ПП Вишемирський В.С., 2012. – С. 51-53.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І.І. НПП Білобережжя Святослава / Фіторізноманіття заповідників і національних природних парків України. Ч. 2. Національні природні парки. – Київ: Фітосоціоцентр, 2012. – С. 27-43.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І.І. НПП Олешківські піски / Фіторізноманіття заповідників і національних природних парків України. Ч. 2. Національні природні парки. – Київ: Фітосоціоцентр, 2012. – С. 357-372.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lastRenderedPageBreak/>
        <w:t>Мойсієнко І.І. Перспективи охорони раритетних видів урбанофори Херсона // Заповідна справа: стан, проблеми, перспективи. Збірник наукових праць. - Херсон, Айлант, 1999. - С. 30-32.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І.І. Перспективний національний природний парк «Кам’янська січ» // Екологічний бюллетень. – 2009, № 1. – С. 67-71.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 xml:space="preserve">Мойсієнко І.І. Просторово-екологічна диференціація лучної рослинності регіонального ландшафтного парку «Кінбурнська коса» // Регіональні проблеми України: географічний аналіз та пошук шляхів вирішення. Зб. наук. праць. – Херсон: ПП Вишемирський, 2011. – </w:t>
      </w:r>
      <w:r w:rsidRPr="00BF043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F0436">
        <w:rPr>
          <w:rFonts w:ascii="Times New Roman" w:hAnsi="Times New Roman" w:cs="Times New Roman"/>
          <w:sz w:val="24"/>
          <w:szCs w:val="24"/>
        </w:rPr>
        <w:t xml:space="preserve"> 223-226.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І.І. Созофіти у флорі заповідних парків Кінбурнської коси (Миколаївська область) // Рослинний світ у Червоній книзі України: впровадження глобальної стратегії збереження рослин. Матеріали ІІ міжнародної наукової конференції (9-12 жовтня 2012, м. Умань, Черкаська область). – Київ: Паливода А.В., 2012. – С. 267-270.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І.І. Сучасний стан флори Малого Потьомкінського острова // Природничий альманах. Біологічні науки, випуск 2. Збірник наукових праць. – Херсон: Персей, 2002. - С. 129-148.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 xml:space="preserve">Мойсієнко І.І. Фітозабруднення неаборигенними організмами території Регіонального ландшафтного парку «Кінбурнська коса» // Науковий вісник Миколаївського державного університету імені В.О.Сухомлинського. Серія: Біологічні науки. – 2009. – Вип. 24, № 4(1). – С. 155-158. 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І.І. Флора та рослинність запроектованого заповідного урочища Вірьовчина балка (м. Херсон) // Збірник наук.-метод. Праць “Метода”, випуск “Константи”. - 1997. - № 4. - С. 255-257.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 xml:space="preserve">Мойсієнко І.І. Флористичне багатство ботанічного заказника місцевого значення «Яковлівський» // </w:t>
      </w:r>
      <w:r w:rsidRPr="00BF0436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BF0436">
        <w:rPr>
          <w:rFonts w:ascii="Times New Roman" w:hAnsi="Times New Roman" w:cs="Times New Roman"/>
          <w:sz w:val="24"/>
          <w:szCs w:val="24"/>
        </w:rPr>
        <w:t xml:space="preserve"> Міжнародні Новорічні біологічні читання  (Миколаїв, грудень 2006 р.): зб. наук. праць (випуск 6). – Миколаїв: МДУ, 2006. - С.134-137.</w:t>
      </w:r>
    </w:p>
    <w:p w:rsidR="00BF0436" w:rsidRPr="00BF0436" w:rsidRDefault="00BF0436" w:rsidP="00BF0436">
      <w:pPr>
        <w:numPr>
          <w:ilvl w:val="0"/>
          <w:numId w:val="10"/>
        </w:numPr>
        <w:tabs>
          <w:tab w:val="left" w:pos="426"/>
        </w:tabs>
        <w:overflowPunct w:val="0"/>
        <w:autoSpaceDE w:val="0"/>
        <w:autoSpaceDN w:val="0"/>
        <w:adjustRightInd w:val="0"/>
        <w:spacing w:before="60"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І.І. Флористичне багатство, різноманітність та систематична структура урбанофлори Херсона // Актуальні проблеми ботаніки та екології: Матеріали конференції молодих вчених- ботаніків України  (Ніжин, 1999). - Ніжин, 1999. - С.  47-48.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І.І. Цінна в созологічному відношенні Приморська солончакова рівнина «Долина курганів» (Херсонська область, Україна) // І-й Відкритий з</w:t>
      </w:r>
      <w:r w:rsidRPr="00BF0436">
        <w:rPr>
          <w:rFonts w:ascii="Times New Roman" w:hAnsi="Times New Roman" w:cs="Times New Roman"/>
          <w:sz w:val="24"/>
          <w:szCs w:val="24"/>
          <w:lang w:eastAsia="uk-UA"/>
        </w:rPr>
        <w:t>`їзд фітобіологів Херсонщини (Херсон, 6 квітня 2006 р.): збірник тез доповідей. – Херсон: Айлант, 2006. – 35 с.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 xml:space="preserve">Мойсієнко І.І. Цінне в созологічному відношенні урочище «Комендантське» (РЛП «Кінбурнська коса», Миколаївська область) // </w:t>
      </w:r>
      <w:r w:rsidRPr="00BF0436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BF0436">
        <w:rPr>
          <w:rFonts w:ascii="Times New Roman" w:hAnsi="Times New Roman" w:cs="Times New Roman"/>
          <w:sz w:val="24"/>
          <w:szCs w:val="24"/>
        </w:rPr>
        <w:t>І Міжнародні Новорічні біологічні читання  (Миколаїв, грудень 2007 р.): зб. наук. праць, випуск 7 / Під. ред. С.В.Гетманцева. – Миколаїв: МДУ імені В.О.Сухомлинського, 2007. – С. 206-208.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І.І., Бойко М.Ф. Екологічна стежка “Плавні Нижнього Дніпра” (Херсон, Малий Потьомкінський острів, Гідропарк).  -Херсон: Стар, 2000. - 6 с.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І.І., Бойко М.Ф. Екологічна стежка Плавні Нижнього Дніпра // Біологія і хімія в школі. - 2004. - № 5. - С. 38-40.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І.І., Бойко М.Ф. Екологічна стежка: Урочище “Вірьовчина балка” у м. Херсоні. - Херсон: Стар, 2000. - 6 с.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І.І., Бойко М.Ф., Ходосовцев О.Є., Роман Є.Г., Пилипенко І.О., Пономарьова А.А. Обґрунтування необхідності розширення території національного природного парку «Олешківські піски» // Збірник тез доповідей: І</w:t>
      </w:r>
      <w:r w:rsidRPr="00BF043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F0436">
        <w:rPr>
          <w:rFonts w:ascii="Times New Roman" w:hAnsi="Times New Roman" w:cs="Times New Roman"/>
          <w:sz w:val="24"/>
          <w:szCs w:val="24"/>
        </w:rPr>
        <w:t xml:space="preserve"> Відкритий з’їзд фітобіологів Причорномор’я присвячений ювілею професора Михайла Федосійовича Бойка (Херсон, 19 січня 2012 р.). – Херсон: Айлант, 2012. – С. 93.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 xml:space="preserve">Мойсієнко І.І., Винокуров Д.С. Просторова диференціація рослинного покриву Бургунської балки // Регіональні проблеми України: географічний аналіз та </w:t>
      </w:r>
      <w:r w:rsidRPr="00BF0436">
        <w:rPr>
          <w:rFonts w:ascii="Times New Roman" w:hAnsi="Times New Roman" w:cs="Times New Roman"/>
          <w:sz w:val="24"/>
          <w:szCs w:val="24"/>
        </w:rPr>
        <w:lastRenderedPageBreak/>
        <w:t xml:space="preserve">пошук шляхів вирішення. Зб. наук. праць. – Херсон: ПП Вишемирський, 2007. - </w:t>
      </w:r>
      <w:r w:rsidRPr="00BF043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F0436">
        <w:rPr>
          <w:rFonts w:ascii="Times New Roman" w:hAnsi="Times New Roman" w:cs="Times New Roman"/>
          <w:sz w:val="24"/>
          <w:szCs w:val="24"/>
        </w:rPr>
        <w:t xml:space="preserve">. 194-197. 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І.І., Мельник Р.П., Бойко М.Ф. Спонтаннозростаючі трав’янисті рослини ботанічного саду Херсонського державного університету // Створення кадастрів фіторізноманіття заповідних територій, ботанічних садів та дендропарків. Матеріали наукової конференції (13-15 жовтня 2008 року, м. Канів). – Київ: Фітосоціоцентр, 2008. – С.50-51.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 xml:space="preserve">Мойсієнко І.І., Овечко С.В., Винокуров Д.С. Созофіти у флорі заплави Нижнього Дніпра // </w:t>
      </w:r>
      <w:r w:rsidRPr="00BF0436">
        <w:rPr>
          <w:rFonts w:ascii="Times New Roman" w:hAnsi="Times New Roman" w:cs="Times New Roman"/>
          <w:snapToGrid w:val="0"/>
          <w:sz w:val="24"/>
          <w:szCs w:val="24"/>
        </w:rPr>
        <w:t xml:space="preserve">Чорномор. ботан. журн. - 2009. -  Т.5, № 1.- С. 161-174. 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І.І., Суботіна Н.В. До вивчення адвентивних рослин під час польової практики з ботаніки // Збірник наукових праць: Нариси натураліста. – Херсон: Персей, 2002. – С. 77-82.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 xml:space="preserve">Мойсієнко І.І., Суднік-Войциковська Б. Деякі особливості флори каналів Північного Причорномор’я (на прикладі Херсонщини) // Современные проблемы гидробиологии. Перспективы, пути и методы решений-2: материалы Международной научной конференции (Херсон, 26-28 августа 2008 г.). – Херсон: Из-во ХНТУС, 2008. – С. 290-294. 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eastAsia="BookAntiqua" w:hAnsi="Times New Roman" w:cs="Times New Roman"/>
          <w:sz w:val="24"/>
          <w:szCs w:val="24"/>
        </w:rPr>
        <w:t>Мойсієнко І.І., Ходосовцев О.Є., Пилипенко І.О., Пономарьова А.А., Селюніна З.В., Роман Є.Г. Созологічна цінність запроектованого національного природного парку «Нижньодніпровський» // Третій міжнародний екологічний форум: Чисте місто. Чиста ріка. Чиста планета. (17-18 листопада 2011 р.): [збірник матеріалів форуму]. – Херсон: ХТПП, 2011. – С. 455-457.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napToGrid w:val="0"/>
          <w:sz w:val="24"/>
          <w:szCs w:val="24"/>
        </w:rPr>
        <w:t xml:space="preserve">Мойсієнко І.І., Ходосовцев О.Є., Роман Є.Г., Пилипенко І.О., Бойко М.Ф. </w:t>
      </w:r>
      <w:r w:rsidRPr="00BF0436">
        <w:rPr>
          <w:rFonts w:ascii="Times New Roman" w:hAnsi="Times New Roman" w:cs="Times New Roman"/>
          <w:sz w:val="24"/>
          <w:szCs w:val="24"/>
        </w:rPr>
        <w:t>Про необхідність розширення території Національного природного парку «Олешківські піски» // Заповідна справа в Україні, 2012. – 18 (1-2). – С. 110-114.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 xml:space="preserve">Мойсієнко І.І., </w:t>
      </w:r>
      <w:r w:rsidRPr="00BF0436">
        <w:rPr>
          <w:rFonts w:ascii="Times New Roman" w:hAnsi="Times New Roman" w:cs="Times New Roman"/>
          <w:snapToGrid w:val="0"/>
          <w:sz w:val="24"/>
          <w:szCs w:val="24"/>
        </w:rPr>
        <w:t xml:space="preserve">Черемних А.О. </w:t>
      </w:r>
      <w:r w:rsidRPr="00BF0436">
        <w:rPr>
          <w:rFonts w:ascii="Times New Roman" w:hAnsi="Times New Roman" w:cs="Times New Roman"/>
          <w:sz w:val="24"/>
          <w:szCs w:val="24"/>
        </w:rPr>
        <w:t>Природно-рекреаційна цінність регіонального ландшафтного парку «Кінбурнська коса» // Екологічний бюллетень. – 2009, № 2. – С. 72-89.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Мойсієнко І.І., Черемних А.О. Список видів судинних рослин Покровської коси (РЛП «Кінбурнська коса»)) // Зб. наук. праць „Природничі науки”, вип. Метода, 2009. - С. 11-15.</w:t>
      </w:r>
    </w:p>
    <w:p w:rsidR="00BF0436" w:rsidRPr="00BF0436" w:rsidRDefault="00BF0436" w:rsidP="00BF043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Оазисы в песках. Нижнеднепровская н.-и. станция облеснения песков. 1970.</w:t>
      </w:r>
    </w:p>
    <w:p w:rsidR="00BF0436" w:rsidRPr="00BF0436" w:rsidRDefault="00BF0436" w:rsidP="00BF043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Определитель высших растений Украины (отв. Ред. Ю.И. Прокудин). – Киев: Наук. думка, 1987.</w:t>
      </w:r>
    </w:p>
    <w:p w:rsidR="00BF0436" w:rsidRPr="00BF0436" w:rsidRDefault="00BF0436" w:rsidP="00BF043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Полянский Н.И. Ботанические экскурсии. – Учпедгиз, 1950.</w:t>
      </w:r>
    </w:p>
    <w:p w:rsidR="00BF0436" w:rsidRPr="00BF0436" w:rsidRDefault="00BF0436" w:rsidP="00BF043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Полянский Н.И. Сезонные явления в природе. – М., 1966.</w:t>
      </w:r>
    </w:p>
    <w:p w:rsidR="00BF0436" w:rsidRPr="00BF0436" w:rsidRDefault="00BF0436" w:rsidP="00BF043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Природа Херсонської області. Фізико-географічний нарис (Відп. ред. М.Ф.Бойко). – Київ:Фітосоціоцентр, 1998.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Редінов К.О., Мойсієнко І.І., Марчинська-Андрєєва О.О. Перспективні напрямки біотехнії на території Кінбурнської коси (Миколаївська область) // Матеріали науково-практичної конференції «Природозаповідання як основна форма збереження біорізноманіття» (20-21.09.2012 р., м. Кременець, Тернопільська область). – Кременець, 2012. – С. 35-41. 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Ходосовцев О.Е., Бойко М.Ф., Мойсієнко І.І., Пилипенко І.О., Мальчикова Д.С., Селюніна З.В., Мельник Р.П. Концепція та реалії створення національного природного парку «Олешківські піски» // Чиста ріка. Чисте місто. Чиста планета: збірник матеріалів форуму. – Херсон: ХТПП, 2012. – С. 480-483.</w:t>
      </w:r>
    </w:p>
    <w:p w:rsidR="00BF0436" w:rsidRPr="00BF0436" w:rsidRDefault="00BF0436" w:rsidP="00BF043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Ходосовцев О.Є. Лишайники причорноморських степів України. – Київ: Фітосоціоцентр, 1999. – 236 с.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 xml:space="preserve">Ходосовцев О.Є., Бойко М.Ф., Мойсієнко І.І., Пилипенко І.О., Мальчикова Д.С., Селюніна З.В. Мельник Р.П. Концепція створення національного природного парку «Олешківські піски» // ІІ Відкритий з’їзд фітобіологів Херсонщини (Херсон, 15 травня </w:t>
      </w:r>
      <w:r w:rsidRPr="00BF0436">
        <w:rPr>
          <w:rFonts w:ascii="Times New Roman" w:hAnsi="Times New Roman" w:cs="Times New Roman"/>
          <w:sz w:val="24"/>
          <w:szCs w:val="24"/>
        </w:rPr>
        <w:lastRenderedPageBreak/>
        <w:t xml:space="preserve">2008 р.). Збірник тез доповідей (Відп. ред. М.Ф. Бойко). – Херсон: Айлант, 2008. - С. 43-44. 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 xml:space="preserve">Ходосовцев О.Є., Бойко М.Ф., Мойсієнко І.І., Пономарьова А.А., Мальчикова Д.С., Пилипенко І.О. Територіальні аспекти запроектованого національного природного парку «Нижньодніпровський» // Регіональні проблеми України: географічний аналіз та пошук шляхів вирішення. Зб. наук. праць. – Херсон: ПП Вишемирський, 2011. – </w:t>
      </w:r>
      <w:r w:rsidRPr="00BF043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F0436">
        <w:rPr>
          <w:rFonts w:ascii="Times New Roman" w:hAnsi="Times New Roman" w:cs="Times New Roman"/>
          <w:sz w:val="24"/>
          <w:szCs w:val="24"/>
        </w:rPr>
        <w:t xml:space="preserve"> 348-351.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 xml:space="preserve">Ходосовцев О.Є., Бойко М.Ф., Пилипенко І.О., Мойсієнко І.І., Мальчикова Д.С. Функціональне зонування запроектованого національного природного парку «Олешківські піски» (Херсонщина, Україна) // </w:t>
      </w:r>
      <w:r w:rsidRPr="00BF043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F0436">
        <w:rPr>
          <w:rFonts w:ascii="Times New Roman" w:hAnsi="Times New Roman" w:cs="Times New Roman"/>
          <w:sz w:val="24"/>
          <w:szCs w:val="24"/>
        </w:rPr>
        <w:t xml:space="preserve"> Ботанічні читання пам’яті Й.К. Пачоського. Збірка тез доповідей міжнародної наукової конференції, Херсон 28.09.–01.10.2009 р. / відповідальний редактор М.Ф.Бойко. – Херсон: Айлант, 2009. – С. 119-120.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Ходосовцев О.Є., Пилипенко І.О., Мальчикова Д.С., Мойсієнко І.І., Бойко М.Ф. Запроектований національний природний парк «Олешківські піски». І. Природні умови // Екологічний бюллетень. – 2009, № 1. – С. 72-89.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</w:rPr>
        <w:t>Чекліст рослин і грибів Ботанічного саду Херсонського державного університету / Бойко М.Ф., Мойсієнко І.І., Сушинська Н.І. та ін. – Херсон: Айлант, 2011. – 108 с.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r w:rsidRPr="00BF0436">
        <w:rPr>
          <w:rFonts w:ascii="Times New Roman" w:hAnsi="Times New Roman" w:cs="Times New Roman"/>
          <w:sz w:val="24"/>
          <w:szCs w:val="24"/>
          <w:lang w:val="en-US"/>
        </w:rPr>
        <w:t xml:space="preserve">Khodosovtsev A.Ye., Moysiyenko I.I., Kuns B. A plant cover survey of the national park “Oleshkivski Pisky” // </w:t>
      </w:r>
      <w:bookmarkStart w:id="1" w:name="OLE_LINK1"/>
      <w:r w:rsidRPr="00BF0436"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BF043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th</w:t>
      </w:r>
      <w:r w:rsidRPr="00BF04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F0436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European Dry Grassland Meeting</w:t>
      </w:r>
      <w:r w:rsidRPr="00BF0436">
        <w:rPr>
          <w:rStyle w:val="apple-style-span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BF043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Dry Grassland of Europe: biodiversity, classification, conservation and management. Abstracts &amp; Excursion Guides. – Uman: Publisher-polygraphik center “Vizavi”, 2011. – P. 84-87.</w:t>
      </w:r>
      <w:bookmarkEnd w:id="1"/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  <w:lang w:val="en-US"/>
        </w:rPr>
        <w:t xml:space="preserve">Moysiyenko I., Sudnik-Wojcikowska B. </w:t>
      </w:r>
      <w:r w:rsidRPr="00BF0436">
        <w:rPr>
          <w:rFonts w:ascii="Times New Roman" w:hAnsi="Times New Roman" w:cs="Times New Roman"/>
          <w:snapToGrid w:val="0"/>
          <w:sz w:val="24"/>
          <w:szCs w:val="24"/>
          <w:lang w:val="en-US"/>
        </w:rPr>
        <w:t xml:space="preserve">The Flora of Kurgans in the Desert Steppe Zone of Southern Ukraine // </w:t>
      </w:r>
      <w:r w:rsidRPr="00BF0436">
        <w:rPr>
          <w:rFonts w:ascii="Times New Roman" w:hAnsi="Times New Roman" w:cs="Times New Roman"/>
          <w:snapToGrid w:val="0"/>
          <w:sz w:val="24"/>
          <w:szCs w:val="24"/>
        </w:rPr>
        <w:t>Чорномор</w:t>
      </w:r>
      <w:r w:rsidRPr="00BF0436">
        <w:rPr>
          <w:rFonts w:ascii="Times New Roman" w:hAnsi="Times New Roman" w:cs="Times New Roman"/>
          <w:snapToGrid w:val="0"/>
          <w:sz w:val="24"/>
          <w:szCs w:val="24"/>
          <w:lang w:val="en-US"/>
        </w:rPr>
        <w:t xml:space="preserve">. </w:t>
      </w:r>
      <w:r w:rsidRPr="00BF0436">
        <w:rPr>
          <w:rFonts w:ascii="Times New Roman" w:hAnsi="Times New Roman" w:cs="Times New Roman"/>
          <w:snapToGrid w:val="0"/>
          <w:sz w:val="24"/>
          <w:szCs w:val="24"/>
        </w:rPr>
        <w:t>ботан</w:t>
      </w:r>
      <w:r w:rsidRPr="00BF0436">
        <w:rPr>
          <w:rFonts w:ascii="Times New Roman" w:hAnsi="Times New Roman" w:cs="Times New Roman"/>
          <w:snapToGrid w:val="0"/>
          <w:sz w:val="24"/>
          <w:szCs w:val="24"/>
          <w:lang w:val="en-US"/>
        </w:rPr>
        <w:t xml:space="preserve">. </w:t>
      </w:r>
      <w:r w:rsidRPr="00BF0436">
        <w:rPr>
          <w:rFonts w:ascii="Times New Roman" w:hAnsi="Times New Roman" w:cs="Times New Roman"/>
          <w:snapToGrid w:val="0"/>
          <w:sz w:val="24"/>
          <w:szCs w:val="24"/>
        </w:rPr>
        <w:t>журн</w:t>
      </w:r>
      <w:r w:rsidRPr="00BF0436">
        <w:rPr>
          <w:rFonts w:ascii="Times New Roman" w:hAnsi="Times New Roman" w:cs="Times New Roman"/>
          <w:snapToGrid w:val="0"/>
          <w:sz w:val="24"/>
          <w:szCs w:val="24"/>
          <w:lang w:val="en-US"/>
        </w:rPr>
        <w:t xml:space="preserve">. - 2006. -  </w:t>
      </w:r>
      <w:r w:rsidRPr="00BF0436">
        <w:rPr>
          <w:rFonts w:ascii="Times New Roman" w:hAnsi="Times New Roman" w:cs="Times New Roman"/>
          <w:snapToGrid w:val="0"/>
          <w:sz w:val="24"/>
          <w:szCs w:val="24"/>
        </w:rPr>
        <w:t>Т</w:t>
      </w:r>
      <w:r w:rsidRPr="00BF0436">
        <w:rPr>
          <w:rFonts w:ascii="Times New Roman" w:hAnsi="Times New Roman" w:cs="Times New Roman"/>
          <w:snapToGrid w:val="0"/>
          <w:sz w:val="24"/>
          <w:szCs w:val="24"/>
          <w:lang w:val="en-US"/>
        </w:rPr>
        <w:t xml:space="preserve">.2, № 1.- </w:t>
      </w:r>
      <w:r w:rsidRPr="00BF0436">
        <w:rPr>
          <w:rFonts w:ascii="Times New Roman" w:hAnsi="Times New Roman" w:cs="Times New Roman"/>
          <w:snapToGrid w:val="0"/>
          <w:sz w:val="24"/>
          <w:szCs w:val="24"/>
        </w:rPr>
        <w:t>С. 5-35.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aps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  <w:lang w:val="en-US"/>
        </w:rPr>
        <w:t>Sudnik-Wójcikowska B., Moysiyenko I., Slim P. Dynamics of the flora of windbreaks in the agricultural landscape</w:t>
      </w:r>
      <w:r w:rsidRPr="00BF043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F0436">
        <w:rPr>
          <w:rFonts w:ascii="Times New Roman" w:hAnsi="Times New Roman" w:cs="Times New Roman"/>
          <w:sz w:val="24"/>
          <w:szCs w:val="24"/>
          <w:lang w:val="en-US"/>
        </w:rPr>
        <w:t>of steppes in southern Ukraine</w:t>
      </w:r>
      <w:r w:rsidRPr="00BF043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// </w:t>
      </w:r>
      <w:r w:rsidRPr="00BF0436">
        <w:rPr>
          <w:rFonts w:ascii="Times New Roman" w:hAnsi="Times New Roman" w:cs="Times New Roman"/>
          <w:sz w:val="24"/>
          <w:szCs w:val="24"/>
          <w:lang w:val="en-US"/>
        </w:rPr>
        <w:t xml:space="preserve">Biodiv. </w:t>
      </w:r>
      <w:r w:rsidRPr="00BF0436">
        <w:rPr>
          <w:rFonts w:ascii="Times New Roman" w:hAnsi="Times New Roman" w:cs="Times New Roman"/>
          <w:sz w:val="24"/>
          <w:szCs w:val="24"/>
        </w:rPr>
        <w:t>Res. Conserv. – 2006. – Vol. 1-2. – P. 77-81.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  <w:lang w:val="en-US"/>
        </w:rPr>
        <w:t xml:space="preserve">Sudnik-Wójcikowska B., Moysiyenko I.I. The </w:t>
      </w:r>
      <w:r w:rsidRPr="00BF0436">
        <w:rPr>
          <w:rFonts w:ascii="Times New Roman" w:hAnsi="Times New Roman" w:cs="Times New Roman"/>
          <w:sz w:val="24"/>
          <w:szCs w:val="24"/>
          <w:lang w:val="en-GB"/>
        </w:rPr>
        <w:t>f</w:t>
      </w:r>
      <w:r w:rsidRPr="00BF0436">
        <w:rPr>
          <w:rFonts w:ascii="Times New Roman" w:hAnsi="Times New Roman" w:cs="Times New Roman"/>
          <w:sz w:val="24"/>
          <w:szCs w:val="24"/>
          <w:lang w:val="en-US"/>
        </w:rPr>
        <w:t xml:space="preserve">lora of </w:t>
      </w:r>
      <w:r w:rsidRPr="00BF0436">
        <w:rPr>
          <w:rFonts w:ascii="Times New Roman" w:hAnsi="Times New Roman" w:cs="Times New Roman"/>
          <w:sz w:val="24"/>
          <w:szCs w:val="24"/>
          <w:lang w:val="en-GB"/>
        </w:rPr>
        <w:t>k</w:t>
      </w:r>
      <w:r w:rsidRPr="00BF0436">
        <w:rPr>
          <w:rFonts w:ascii="Times New Roman" w:hAnsi="Times New Roman" w:cs="Times New Roman"/>
          <w:sz w:val="24"/>
          <w:szCs w:val="24"/>
          <w:lang w:val="en-US"/>
        </w:rPr>
        <w:t xml:space="preserve">urgans in the west Pontic grass </w:t>
      </w:r>
      <w:r w:rsidRPr="00BF043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BF0436">
        <w:rPr>
          <w:rFonts w:ascii="Times New Roman" w:hAnsi="Times New Roman" w:cs="Times New Roman"/>
          <w:sz w:val="24"/>
          <w:szCs w:val="24"/>
          <w:lang w:val="en-US"/>
        </w:rPr>
        <w:t xml:space="preserve">teppe </w:t>
      </w:r>
      <w:r w:rsidRPr="00BF0436">
        <w:rPr>
          <w:rFonts w:ascii="Times New Roman" w:hAnsi="Times New Roman" w:cs="Times New Roman"/>
          <w:sz w:val="24"/>
          <w:szCs w:val="24"/>
          <w:lang w:val="en-GB"/>
        </w:rPr>
        <w:t>z</w:t>
      </w:r>
      <w:r w:rsidRPr="00BF0436">
        <w:rPr>
          <w:rFonts w:ascii="Times New Roman" w:hAnsi="Times New Roman" w:cs="Times New Roman"/>
          <w:sz w:val="24"/>
          <w:szCs w:val="24"/>
          <w:lang w:val="en-US"/>
        </w:rPr>
        <w:t xml:space="preserve">one of </w:t>
      </w:r>
      <w:r w:rsidRPr="00BF043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BF0436">
        <w:rPr>
          <w:rFonts w:ascii="Times New Roman" w:hAnsi="Times New Roman" w:cs="Times New Roman"/>
          <w:sz w:val="24"/>
          <w:szCs w:val="24"/>
          <w:lang w:val="en-US"/>
        </w:rPr>
        <w:t>outhern Ukraine</w:t>
      </w:r>
      <w:r w:rsidRPr="00BF0436">
        <w:rPr>
          <w:rFonts w:ascii="Times New Roman" w:hAnsi="Times New Roman" w:cs="Times New Roman"/>
          <w:snapToGrid w:val="0"/>
          <w:sz w:val="24"/>
          <w:szCs w:val="24"/>
          <w:lang w:val="en-US"/>
        </w:rPr>
        <w:t xml:space="preserve"> // </w:t>
      </w:r>
      <w:r w:rsidRPr="00BF0436">
        <w:rPr>
          <w:rFonts w:ascii="Times New Roman" w:hAnsi="Times New Roman" w:cs="Times New Roman"/>
          <w:snapToGrid w:val="0"/>
          <w:sz w:val="24"/>
          <w:szCs w:val="24"/>
        </w:rPr>
        <w:t>Чорномор</w:t>
      </w:r>
      <w:r w:rsidRPr="00BF0436">
        <w:rPr>
          <w:rFonts w:ascii="Times New Roman" w:hAnsi="Times New Roman" w:cs="Times New Roman"/>
          <w:snapToGrid w:val="0"/>
          <w:sz w:val="24"/>
          <w:szCs w:val="24"/>
          <w:lang w:val="en-US"/>
        </w:rPr>
        <w:t xml:space="preserve">. </w:t>
      </w:r>
      <w:r w:rsidRPr="00BF0436">
        <w:rPr>
          <w:rFonts w:ascii="Times New Roman" w:hAnsi="Times New Roman" w:cs="Times New Roman"/>
          <w:snapToGrid w:val="0"/>
          <w:sz w:val="24"/>
          <w:szCs w:val="24"/>
        </w:rPr>
        <w:t>ботан</w:t>
      </w:r>
      <w:r w:rsidRPr="00BF0436">
        <w:rPr>
          <w:rFonts w:ascii="Times New Roman" w:hAnsi="Times New Roman" w:cs="Times New Roman"/>
          <w:snapToGrid w:val="0"/>
          <w:sz w:val="24"/>
          <w:szCs w:val="24"/>
          <w:lang w:val="en-US"/>
        </w:rPr>
        <w:t xml:space="preserve">. </w:t>
      </w:r>
      <w:r w:rsidRPr="00BF0436">
        <w:rPr>
          <w:rFonts w:ascii="Times New Roman" w:hAnsi="Times New Roman" w:cs="Times New Roman"/>
          <w:snapToGrid w:val="0"/>
          <w:sz w:val="24"/>
          <w:szCs w:val="24"/>
        </w:rPr>
        <w:t>журн</w:t>
      </w:r>
      <w:r w:rsidRPr="00BF0436">
        <w:rPr>
          <w:rFonts w:ascii="Times New Roman" w:hAnsi="Times New Roman" w:cs="Times New Roman"/>
          <w:snapToGrid w:val="0"/>
          <w:sz w:val="24"/>
          <w:szCs w:val="24"/>
          <w:lang w:val="en-US"/>
        </w:rPr>
        <w:t xml:space="preserve">. - 2006. -  </w:t>
      </w:r>
      <w:r w:rsidRPr="00BF0436">
        <w:rPr>
          <w:rFonts w:ascii="Times New Roman" w:hAnsi="Times New Roman" w:cs="Times New Roman"/>
          <w:snapToGrid w:val="0"/>
          <w:sz w:val="24"/>
          <w:szCs w:val="24"/>
        </w:rPr>
        <w:t>Т</w:t>
      </w:r>
      <w:r w:rsidRPr="00BF0436">
        <w:rPr>
          <w:rFonts w:ascii="Times New Roman" w:hAnsi="Times New Roman" w:cs="Times New Roman"/>
          <w:snapToGrid w:val="0"/>
          <w:sz w:val="24"/>
          <w:szCs w:val="24"/>
          <w:lang w:val="en-US"/>
        </w:rPr>
        <w:t xml:space="preserve">.2, № 2.- </w:t>
      </w:r>
      <w:r w:rsidRPr="00BF0436">
        <w:rPr>
          <w:rFonts w:ascii="Times New Roman" w:hAnsi="Times New Roman" w:cs="Times New Roman"/>
          <w:snapToGrid w:val="0"/>
          <w:sz w:val="24"/>
          <w:szCs w:val="24"/>
        </w:rPr>
        <w:t>С. 14-44.</w:t>
      </w:r>
    </w:p>
    <w:p w:rsidR="00BF0436" w:rsidRPr="00BF0436" w:rsidRDefault="00BF0436" w:rsidP="00BF043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Style w:val="A50"/>
          <w:rFonts w:ascii="Times New Roman" w:hAnsi="Times New Roman" w:cs="Times New Roman"/>
          <w:sz w:val="24"/>
          <w:szCs w:val="24"/>
        </w:rPr>
      </w:pPr>
      <w:r w:rsidRPr="00BF0436">
        <w:rPr>
          <w:rFonts w:ascii="Times New Roman" w:hAnsi="Times New Roman" w:cs="Times New Roman"/>
          <w:sz w:val="24"/>
          <w:szCs w:val="24"/>
          <w:lang w:val="pl-PL"/>
        </w:rPr>
        <w:t>Sudnik</w:t>
      </w:r>
      <w:r w:rsidRPr="00BF0436">
        <w:rPr>
          <w:rFonts w:ascii="Times New Roman" w:hAnsi="Times New Roman" w:cs="Times New Roman"/>
          <w:sz w:val="24"/>
          <w:szCs w:val="24"/>
        </w:rPr>
        <w:t>-</w:t>
      </w:r>
      <w:r w:rsidRPr="00BF0436">
        <w:rPr>
          <w:rFonts w:ascii="Times New Roman" w:hAnsi="Times New Roman" w:cs="Times New Roman"/>
          <w:sz w:val="24"/>
          <w:szCs w:val="24"/>
          <w:lang w:val="pl-PL"/>
        </w:rPr>
        <w:t>Wojcikowska</w:t>
      </w:r>
      <w:r w:rsidRPr="00BF0436">
        <w:rPr>
          <w:rFonts w:ascii="Times New Roman" w:hAnsi="Times New Roman" w:cs="Times New Roman"/>
          <w:sz w:val="24"/>
          <w:szCs w:val="24"/>
        </w:rPr>
        <w:t xml:space="preserve"> В., </w:t>
      </w:r>
      <w:r w:rsidRPr="00BF0436">
        <w:rPr>
          <w:rFonts w:ascii="Times New Roman" w:hAnsi="Times New Roman" w:cs="Times New Roman"/>
          <w:sz w:val="24"/>
          <w:szCs w:val="24"/>
          <w:lang w:val="pl-PL"/>
        </w:rPr>
        <w:t>Moysiyenko</w:t>
      </w:r>
      <w:r w:rsidRPr="00BF0436">
        <w:rPr>
          <w:rFonts w:ascii="Times New Roman" w:hAnsi="Times New Roman" w:cs="Times New Roman"/>
          <w:sz w:val="24"/>
          <w:szCs w:val="24"/>
        </w:rPr>
        <w:t xml:space="preserve"> </w:t>
      </w:r>
      <w:r w:rsidRPr="00BF0436">
        <w:rPr>
          <w:rFonts w:ascii="Times New Roman" w:hAnsi="Times New Roman" w:cs="Times New Roman"/>
          <w:sz w:val="24"/>
          <w:szCs w:val="24"/>
          <w:lang w:val="pl-PL"/>
        </w:rPr>
        <w:t>I</w:t>
      </w:r>
      <w:r w:rsidRPr="00BF0436">
        <w:rPr>
          <w:rFonts w:ascii="Times New Roman" w:hAnsi="Times New Roman" w:cs="Times New Roman"/>
          <w:sz w:val="24"/>
          <w:szCs w:val="24"/>
        </w:rPr>
        <w:t xml:space="preserve">. </w:t>
      </w:r>
      <w:r w:rsidRPr="00BF0436">
        <w:rPr>
          <w:rStyle w:val="A40"/>
          <w:rFonts w:ascii="Times New Roman" w:hAnsi="Times New Roman" w:cs="Times New Roman"/>
          <w:b w:val="0"/>
          <w:sz w:val="24"/>
          <w:szCs w:val="24"/>
          <w:lang w:val="pl-PL"/>
        </w:rPr>
        <w:t>Kurhany</w:t>
      </w:r>
      <w:r w:rsidRPr="00BF0436">
        <w:rPr>
          <w:rStyle w:val="A40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F0436">
        <w:rPr>
          <w:rStyle w:val="A40"/>
          <w:rFonts w:ascii="Times New Roman" w:hAnsi="Times New Roman" w:cs="Times New Roman"/>
          <w:b w:val="0"/>
          <w:sz w:val="24"/>
          <w:szCs w:val="24"/>
          <w:lang w:val="pl-PL"/>
        </w:rPr>
        <w:t>na</w:t>
      </w:r>
      <w:r w:rsidRPr="00BF0436">
        <w:rPr>
          <w:rStyle w:val="A40"/>
          <w:rFonts w:ascii="Times New Roman" w:hAnsi="Times New Roman" w:cs="Times New Roman"/>
          <w:b w:val="0"/>
          <w:sz w:val="24"/>
          <w:szCs w:val="24"/>
        </w:rPr>
        <w:t xml:space="preserve"> „</w:t>
      </w:r>
      <w:r w:rsidRPr="00BF0436">
        <w:rPr>
          <w:rStyle w:val="A40"/>
          <w:rFonts w:ascii="Times New Roman" w:hAnsi="Times New Roman" w:cs="Times New Roman"/>
          <w:b w:val="0"/>
          <w:sz w:val="24"/>
          <w:szCs w:val="24"/>
          <w:lang w:val="pl-PL"/>
        </w:rPr>
        <w:t>Dzikich</w:t>
      </w:r>
      <w:r w:rsidRPr="00BF0436">
        <w:rPr>
          <w:rStyle w:val="A40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F0436">
        <w:rPr>
          <w:rStyle w:val="A40"/>
          <w:rFonts w:ascii="Times New Roman" w:hAnsi="Times New Roman" w:cs="Times New Roman"/>
          <w:b w:val="0"/>
          <w:sz w:val="24"/>
          <w:szCs w:val="24"/>
          <w:lang w:val="pl-PL"/>
        </w:rPr>
        <w:t>Polach</w:t>
      </w:r>
      <w:r w:rsidRPr="00BF0436">
        <w:rPr>
          <w:rStyle w:val="A40"/>
          <w:rFonts w:ascii="Times New Roman" w:hAnsi="Times New Roman" w:cs="Times New Roman"/>
          <w:b w:val="0"/>
          <w:sz w:val="24"/>
          <w:szCs w:val="24"/>
        </w:rPr>
        <w:t xml:space="preserve">” – </w:t>
      </w:r>
      <w:r w:rsidRPr="00BF0436">
        <w:rPr>
          <w:rStyle w:val="A40"/>
          <w:rFonts w:ascii="Times New Roman" w:hAnsi="Times New Roman" w:cs="Times New Roman"/>
          <w:b w:val="0"/>
          <w:sz w:val="24"/>
          <w:szCs w:val="24"/>
          <w:lang w:val="pl-PL"/>
        </w:rPr>
        <w:t>dziedzictwo</w:t>
      </w:r>
      <w:r w:rsidRPr="00BF0436">
        <w:rPr>
          <w:rStyle w:val="A40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F0436">
        <w:rPr>
          <w:rStyle w:val="A40"/>
          <w:rFonts w:ascii="Times New Roman" w:hAnsi="Times New Roman" w:cs="Times New Roman"/>
          <w:b w:val="0"/>
          <w:sz w:val="24"/>
          <w:szCs w:val="24"/>
          <w:lang w:val="pl-PL"/>
        </w:rPr>
        <w:t>kultury</w:t>
      </w:r>
      <w:r w:rsidRPr="00BF0436">
        <w:rPr>
          <w:rStyle w:val="A40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F0436">
        <w:rPr>
          <w:rStyle w:val="A40"/>
          <w:rFonts w:ascii="Times New Roman" w:hAnsi="Times New Roman" w:cs="Times New Roman"/>
          <w:b w:val="0"/>
          <w:sz w:val="24"/>
          <w:szCs w:val="24"/>
          <w:lang w:val="pl-PL"/>
        </w:rPr>
        <w:t>i</w:t>
      </w:r>
      <w:r w:rsidRPr="00BF0436">
        <w:rPr>
          <w:rStyle w:val="A40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F0436">
        <w:rPr>
          <w:rStyle w:val="A40"/>
          <w:rFonts w:ascii="Times New Roman" w:hAnsi="Times New Roman" w:cs="Times New Roman"/>
          <w:b w:val="0"/>
          <w:sz w:val="24"/>
          <w:szCs w:val="24"/>
          <w:lang w:val="pl-PL"/>
        </w:rPr>
        <w:t>ostoja</w:t>
      </w:r>
      <w:r w:rsidRPr="00BF0436">
        <w:rPr>
          <w:rStyle w:val="A40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F0436">
        <w:rPr>
          <w:rStyle w:val="A40"/>
          <w:rFonts w:ascii="Times New Roman" w:hAnsi="Times New Roman" w:cs="Times New Roman"/>
          <w:b w:val="0"/>
          <w:sz w:val="24"/>
          <w:szCs w:val="24"/>
          <w:lang w:val="pl-PL"/>
        </w:rPr>
        <w:t>ukrai</w:t>
      </w:r>
      <w:r w:rsidRPr="00BF0436">
        <w:rPr>
          <w:rStyle w:val="A40"/>
          <w:rFonts w:ascii="Times New Roman" w:hAnsi="Times New Roman" w:cs="Times New Roman"/>
          <w:b w:val="0"/>
          <w:sz w:val="24"/>
          <w:szCs w:val="24"/>
        </w:rPr>
        <w:t>ń</w:t>
      </w:r>
      <w:r w:rsidRPr="00BF0436">
        <w:rPr>
          <w:rStyle w:val="A40"/>
          <w:rFonts w:ascii="Times New Roman" w:hAnsi="Times New Roman" w:cs="Times New Roman"/>
          <w:b w:val="0"/>
          <w:sz w:val="24"/>
          <w:szCs w:val="24"/>
          <w:lang w:val="pl-PL"/>
        </w:rPr>
        <w:t>skiego</w:t>
      </w:r>
      <w:r w:rsidRPr="00BF0436">
        <w:rPr>
          <w:rStyle w:val="A40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F0436">
        <w:rPr>
          <w:rStyle w:val="A40"/>
          <w:rFonts w:ascii="Times New Roman" w:hAnsi="Times New Roman" w:cs="Times New Roman"/>
          <w:b w:val="0"/>
          <w:sz w:val="24"/>
          <w:szCs w:val="24"/>
          <w:lang w:val="pl-PL"/>
        </w:rPr>
        <w:t>stepu</w:t>
      </w:r>
      <w:r w:rsidRPr="00BF0436">
        <w:rPr>
          <w:rStyle w:val="A40"/>
          <w:rFonts w:ascii="Times New Roman" w:hAnsi="Times New Roman" w:cs="Times New Roman"/>
          <w:b w:val="0"/>
          <w:sz w:val="24"/>
          <w:szCs w:val="24"/>
        </w:rPr>
        <w:t xml:space="preserve">. – </w:t>
      </w:r>
      <w:r w:rsidRPr="00BF0436">
        <w:rPr>
          <w:rStyle w:val="A40"/>
          <w:rFonts w:ascii="Times New Roman" w:hAnsi="Times New Roman" w:cs="Times New Roman"/>
          <w:b w:val="0"/>
          <w:sz w:val="24"/>
          <w:szCs w:val="24"/>
          <w:lang w:val="pl-PL"/>
        </w:rPr>
        <w:t>Warsawa</w:t>
      </w:r>
      <w:r w:rsidRPr="00BF0436">
        <w:rPr>
          <w:rStyle w:val="A40"/>
          <w:rFonts w:ascii="Times New Roman" w:hAnsi="Times New Roman" w:cs="Times New Roman"/>
          <w:b w:val="0"/>
          <w:sz w:val="24"/>
          <w:szCs w:val="24"/>
        </w:rPr>
        <w:t>:</w:t>
      </w:r>
      <w:r w:rsidRPr="00BF0436">
        <w:rPr>
          <w:rStyle w:val="A40"/>
          <w:rFonts w:ascii="Times New Roman" w:hAnsi="Times New Roman" w:cs="Times New Roman"/>
          <w:sz w:val="24"/>
          <w:szCs w:val="24"/>
        </w:rPr>
        <w:t xml:space="preserve"> </w:t>
      </w:r>
      <w:r w:rsidRPr="00BF0436">
        <w:rPr>
          <w:rStyle w:val="A50"/>
          <w:rFonts w:ascii="Times New Roman" w:hAnsi="Times New Roman" w:cs="Times New Roman"/>
          <w:sz w:val="24"/>
          <w:szCs w:val="24"/>
          <w:lang w:val="pl-PL"/>
        </w:rPr>
        <w:t>Wydawnictwa</w:t>
      </w:r>
      <w:r w:rsidRPr="00BF0436">
        <w:rPr>
          <w:rStyle w:val="A50"/>
          <w:rFonts w:ascii="Times New Roman" w:hAnsi="Times New Roman" w:cs="Times New Roman"/>
          <w:sz w:val="24"/>
          <w:szCs w:val="24"/>
        </w:rPr>
        <w:t xml:space="preserve"> </w:t>
      </w:r>
      <w:r w:rsidRPr="00BF0436">
        <w:rPr>
          <w:rStyle w:val="A50"/>
          <w:rFonts w:ascii="Times New Roman" w:hAnsi="Times New Roman" w:cs="Times New Roman"/>
          <w:sz w:val="24"/>
          <w:szCs w:val="24"/>
          <w:lang w:val="pl-PL"/>
        </w:rPr>
        <w:t>Uniwersytetu</w:t>
      </w:r>
      <w:r w:rsidRPr="00BF0436">
        <w:rPr>
          <w:rStyle w:val="A50"/>
          <w:rFonts w:ascii="Times New Roman" w:hAnsi="Times New Roman" w:cs="Times New Roman"/>
          <w:sz w:val="24"/>
          <w:szCs w:val="24"/>
        </w:rPr>
        <w:t xml:space="preserve"> </w:t>
      </w:r>
      <w:r w:rsidRPr="00BF0436">
        <w:rPr>
          <w:rStyle w:val="A50"/>
          <w:rFonts w:ascii="Times New Roman" w:hAnsi="Times New Roman" w:cs="Times New Roman"/>
          <w:sz w:val="24"/>
          <w:szCs w:val="24"/>
          <w:lang w:val="pl-PL"/>
        </w:rPr>
        <w:t>Warszawskiego</w:t>
      </w:r>
      <w:r w:rsidRPr="00BF0436">
        <w:rPr>
          <w:rStyle w:val="A50"/>
          <w:rFonts w:ascii="Times New Roman" w:hAnsi="Times New Roman" w:cs="Times New Roman"/>
          <w:sz w:val="24"/>
          <w:szCs w:val="24"/>
        </w:rPr>
        <w:t xml:space="preserve">, 2012. – 183 </w:t>
      </w:r>
      <w:r w:rsidRPr="00BF0436">
        <w:rPr>
          <w:rStyle w:val="A50"/>
          <w:rFonts w:ascii="Times New Roman" w:hAnsi="Times New Roman" w:cs="Times New Roman"/>
          <w:sz w:val="24"/>
          <w:szCs w:val="24"/>
          <w:lang w:val="pl-PL"/>
        </w:rPr>
        <w:t>s</w:t>
      </w:r>
      <w:r w:rsidRPr="00BF0436">
        <w:rPr>
          <w:rStyle w:val="A50"/>
          <w:rFonts w:ascii="Times New Roman" w:hAnsi="Times New Roman" w:cs="Times New Roman"/>
          <w:sz w:val="24"/>
          <w:szCs w:val="24"/>
        </w:rPr>
        <w:t>.</w:t>
      </w:r>
    </w:p>
    <w:p w:rsidR="00BF0436" w:rsidRPr="00BF0436" w:rsidRDefault="00BF0436" w:rsidP="00BF043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436" w:rsidRPr="00BF0436" w:rsidRDefault="00BF0436" w:rsidP="00BF0436">
      <w:pPr>
        <w:pStyle w:val="a4"/>
        <w:spacing w:before="0" w:after="0"/>
        <w:ind w:firstLine="709"/>
        <w:jc w:val="center"/>
        <w:rPr>
          <w:b/>
          <w:sz w:val="24"/>
          <w:szCs w:val="24"/>
        </w:rPr>
      </w:pPr>
    </w:p>
    <w:p w:rsidR="001A1928" w:rsidRPr="00BF0436" w:rsidRDefault="001A1928" w:rsidP="00BF0436">
      <w:pPr>
        <w:pStyle w:val="a4"/>
        <w:spacing w:before="0" w:after="0"/>
        <w:ind w:firstLine="709"/>
        <w:jc w:val="center"/>
        <w:rPr>
          <w:b/>
          <w:color w:val="auto"/>
          <w:sz w:val="24"/>
          <w:szCs w:val="24"/>
          <w:lang w:val="uk-UA"/>
        </w:rPr>
      </w:pPr>
      <w:r w:rsidRPr="00BF0436">
        <w:rPr>
          <w:b/>
          <w:color w:val="auto"/>
          <w:sz w:val="24"/>
          <w:szCs w:val="24"/>
          <w:lang w:val="uk-UA"/>
        </w:rPr>
        <w:t>Інформаційні ресурси</w:t>
      </w:r>
    </w:p>
    <w:p w:rsidR="00BF0436" w:rsidRPr="00BF0436" w:rsidRDefault="00BB5F7E" w:rsidP="00BF0436">
      <w:pPr>
        <w:pStyle w:val="a5"/>
        <w:numPr>
          <w:ilvl w:val="0"/>
          <w:numId w:val="11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uk-UA"/>
        </w:rPr>
      </w:pPr>
      <w:hyperlink r:id="rId26" w:history="1"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http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://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irbis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-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nbuv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.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gov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.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ua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/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cgi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-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bin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/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ua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/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elib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.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exe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?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Z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21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ID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=&amp;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I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21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DBN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=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UKRLIB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&amp;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P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21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DBN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=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UKRLIB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&amp;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S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21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STN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=1&amp;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S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21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REF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=10&amp;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S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21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FMT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=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online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_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book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&amp;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C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21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COM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=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S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&amp;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S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21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CNR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=20&amp;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S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21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P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01=0&amp;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S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21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P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02=0&amp;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S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21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P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03=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FF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=&amp;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S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21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STR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=</w:t>
        </w:r>
        <w:r w:rsidR="00BF0436" w:rsidRPr="00473815">
          <w:rPr>
            <w:rStyle w:val="a8"/>
            <w:rFonts w:ascii="Times New Roman" w:hAnsi="Times New Roman"/>
            <w:sz w:val="24"/>
            <w:szCs w:val="24"/>
          </w:rPr>
          <w:t>ukr</w:t>
        </w:r>
        <w:r w:rsidR="00BF0436" w:rsidRPr="00473815">
          <w:rPr>
            <w:rStyle w:val="a8"/>
            <w:rFonts w:ascii="Times New Roman" w:hAnsi="Times New Roman"/>
            <w:sz w:val="24"/>
            <w:szCs w:val="24"/>
            <w:lang w:val="uk-UA"/>
          </w:rPr>
          <w:t>0005141</w:t>
        </w:r>
      </w:hyperlink>
      <w:r w:rsidR="00BF0436" w:rsidRPr="00BF0436">
        <w:rPr>
          <w:rFonts w:ascii="Times New Roman" w:hAnsi="Times New Roman"/>
          <w:sz w:val="24"/>
          <w:szCs w:val="24"/>
          <w:lang w:val="uk-UA"/>
        </w:rPr>
        <w:t>.</w:t>
      </w:r>
    </w:p>
    <w:p w:rsidR="001A1928" w:rsidRPr="006A4DBD" w:rsidRDefault="00BB5F7E" w:rsidP="00BF0436">
      <w:pPr>
        <w:pStyle w:val="a5"/>
        <w:numPr>
          <w:ilvl w:val="0"/>
          <w:numId w:val="11"/>
        </w:numPr>
        <w:spacing w:line="240" w:lineRule="auto"/>
        <w:ind w:left="0" w:firstLine="709"/>
        <w:rPr>
          <w:rFonts w:ascii="Times New Roman" w:hAnsi="Times New Roman"/>
          <w:b/>
          <w:sz w:val="24"/>
          <w:szCs w:val="24"/>
          <w:lang w:val="uk-UA"/>
        </w:rPr>
      </w:pPr>
      <w:hyperlink r:id="rId27" w:history="1">
        <w:r w:rsidR="006A4DBD" w:rsidRPr="00473815">
          <w:rPr>
            <w:rStyle w:val="a8"/>
            <w:rFonts w:ascii="Times New Roman" w:hAnsi="Times New Roman"/>
            <w:sz w:val="24"/>
            <w:szCs w:val="24"/>
            <w:shd w:val="clear" w:color="auto" w:fill="FFFFFF"/>
            <w:lang w:val="uk-UA"/>
          </w:rPr>
          <w:t>https://www.plantarium.ru</w:t>
        </w:r>
      </w:hyperlink>
    </w:p>
    <w:p w:rsidR="006A4DBD" w:rsidRPr="006A4DBD" w:rsidRDefault="00BB5F7E" w:rsidP="00BF0436">
      <w:pPr>
        <w:pStyle w:val="a5"/>
        <w:numPr>
          <w:ilvl w:val="0"/>
          <w:numId w:val="11"/>
        </w:numPr>
        <w:spacing w:line="240" w:lineRule="auto"/>
        <w:ind w:left="0" w:firstLine="709"/>
        <w:rPr>
          <w:rFonts w:ascii="Times New Roman" w:hAnsi="Times New Roman"/>
          <w:b/>
          <w:sz w:val="24"/>
          <w:szCs w:val="24"/>
          <w:lang w:val="uk-UA"/>
        </w:rPr>
      </w:pPr>
      <w:hyperlink r:id="rId28" w:history="1">
        <w:r w:rsidR="006A4DBD" w:rsidRPr="006A4DBD">
          <w:rPr>
            <w:rStyle w:val="a8"/>
            <w:rFonts w:ascii="Times New Roman" w:hAnsi="Times New Roman"/>
            <w:sz w:val="24"/>
            <w:szCs w:val="24"/>
          </w:rPr>
          <w:t>https://redbook-ua.org/</w:t>
        </w:r>
      </w:hyperlink>
    </w:p>
    <w:sectPr w:rsidR="006A4DBD" w:rsidRPr="006A4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Antiqua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A15A9"/>
    <w:multiLevelType w:val="multilevel"/>
    <w:tmpl w:val="51EC5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93747F"/>
    <w:multiLevelType w:val="hybridMultilevel"/>
    <w:tmpl w:val="F2A68BAC"/>
    <w:lvl w:ilvl="0" w:tplc="2506B2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C6548"/>
    <w:multiLevelType w:val="multilevel"/>
    <w:tmpl w:val="B5D09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2D0D26"/>
    <w:multiLevelType w:val="hybridMultilevel"/>
    <w:tmpl w:val="1900886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36C738F9"/>
    <w:multiLevelType w:val="hybridMultilevel"/>
    <w:tmpl w:val="C8A02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4475D2"/>
    <w:multiLevelType w:val="hybridMultilevel"/>
    <w:tmpl w:val="963CE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5349FA"/>
    <w:multiLevelType w:val="hybridMultilevel"/>
    <w:tmpl w:val="9C8040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4F124E4"/>
    <w:multiLevelType w:val="hybridMultilevel"/>
    <w:tmpl w:val="E12CE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3318FF"/>
    <w:multiLevelType w:val="hybridMultilevel"/>
    <w:tmpl w:val="0DB099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A647F94"/>
    <w:multiLevelType w:val="multilevel"/>
    <w:tmpl w:val="5F2C9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A64F46"/>
    <w:multiLevelType w:val="multilevel"/>
    <w:tmpl w:val="F3325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DF08DF"/>
    <w:multiLevelType w:val="hybridMultilevel"/>
    <w:tmpl w:val="F0488B8E"/>
    <w:lvl w:ilvl="0" w:tplc="2506B2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7C765B"/>
    <w:multiLevelType w:val="hybridMultilevel"/>
    <w:tmpl w:val="A99C6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10"/>
  </w:num>
  <w:num w:numId="8">
    <w:abstractNumId w:val="9"/>
  </w:num>
  <w:num w:numId="9">
    <w:abstractNumId w:val="6"/>
  </w:num>
  <w:num w:numId="10">
    <w:abstractNumId w:val="8"/>
  </w:num>
  <w:num w:numId="11">
    <w:abstractNumId w:val="11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F6D"/>
    <w:rsid w:val="001A1928"/>
    <w:rsid w:val="006A4DBD"/>
    <w:rsid w:val="007C024D"/>
    <w:rsid w:val="007D2B16"/>
    <w:rsid w:val="008A2F6D"/>
    <w:rsid w:val="00985412"/>
    <w:rsid w:val="00A16CEB"/>
    <w:rsid w:val="00B33AC6"/>
    <w:rsid w:val="00B9776F"/>
    <w:rsid w:val="00BB5F7E"/>
    <w:rsid w:val="00BF0436"/>
    <w:rsid w:val="00EB3EF0"/>
    <w:rsid w:val="00F6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928"/>
  </w:style>
  <w:style w:type="paragraph" w:styleId="3">
    <w:name w:val="heading 3"/>
    <w:basedOn w:val="a"/>
    <w:next w:val="a"/>
    <w:link w:val="30"/>
    <w:qFormat/>
    <w:rsid w:val="001A192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A1928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table" w:styleId="a3">
    <w:name w:val="Table Grid"/>
    <w:basedOn w:val="a1"/>
    <w:uiPriority w:val="39"/>
    <w:rsid w:val="001A1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1A1928"/>
    <w:pPr>
      <w:suppressAutoHyphens/>
      <w:spacing w:before="280" w:after="280" w:line="240" w:lineRule="auto"/>
      <w:ind w:firstLine="300"/>
    </w:pPr>
    <w:rPr>
      <w:rFonts w:ascii="Times New Roman" w:eastAsia="Times New Roman" w:hAnsi="Times New Roman" w:cs="Times New Roman"/>
      <w:color w:val="000000"/>
      <w:sz w:val="30"/>
      <w:szCs w:val="30"/>
      <w:lang w:eastAsia="ar-SA"/>
    </w:rPr>
  </w:style>
  <w:style w:type="paragraph" w:styleId="a5">
    <w:name w:val="List Paragraph"/>
    <w:basedOn w:val="a"/>
    <w:link w:val="a6"/>
    <w:uiPriority w:val="34"/>
    <w:qFormat/>
    <w:rsid w:val="001A192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6">
    <w:name w:val="Абзац списка Знак"/>
    <w:basedOn w:val="a0"/>
    <w:link w:val="a5"/>
    <w:uiPriority w:val="34"/>
    <w:rsid w:val="001A1928"/>
    <w:rPr>
      <w:rFonts w:ascii="Calibri" w:eastAsia="Calibri" w:hAnsi="Calibri" w:cs="Times New Roman"/>
    </w:rPr>
  </w:style>
  <w:style w:type="character" w:styleId="a7">
    <w:name w:val="Strong"/>
    <w:uiPriority w:val="99"/>
    <w:qFormat/>
    <w:rsid w:val="001A1928"/>
    <w:rPr>
      <w:b/>
      <w:bCs/>
    </w:rPr>
  </w:style>
  <w:style w:type="character" w:styleId="a8">
    <w:name w:val="Hyperlink"/>
    <w:basedOn w:val="a0"/>
    <w:uiPriority w:val="99"/>
    <w:unhideWhenUsed/>
    <w:rsid w:val="001A1928"/>
    <w:rPr>
      <w:color w:val="0000FF"/>
      <w:u w:val="single"/>
    </w:rPr>
  </w:style>
  <w:style w:type="paragraph" w:styleId="a9">
    <w:name w:val="Body Text Indent"/>
    <w:basedOn w:val="a"/>
    <w:link w:val="aa"/>
    <w:uiPriority w:val="99"/>
    <w:rsid w:val="007D2B16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rsid w:val="007D2B16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apple-style-span">
    <w:name w:val="apple-style-span"/>
    <w:basedOn w:val="a0"/>
    <w:uiPriority w:val="99"/>
    <w:rsid w:val="00BF0436"/>
  </w:style>
  <w:style w:type="character" w:customStyle="1" w:styleId="A40">
    <w:name w:val="A4"/>
    <w:uiPriority w:val="99"/>
    <w:rsid w:val="00BF0436"/>
    <w:rPr>
      <w:b/>
      <w:bCs/>
      <w:color w:val="000000"/>
      <w:sz w:val="28"/>
      <w:szCs w:val="28"/>
    </w:rPr>
  </w:style>
  <w:style w:type="character" w:customStyle="1" w:styleId="A50">
    <w:name w:val="A5"/>
    <w:uiPriority w:val="99"/>
    <w:rsid w:val="00BF0436"/>
    <w:rPr>
      <w:color w:val="000000"/>
      <w:sz w:val="19"/>
      <w:szCs w:val="19"/>
    </w:rPr>
  </w:style>
  <w:style w:type="paragraph" w:styleId="ab">
    <w:name w:val="Balloon Text"/>
    <w:basedOn w:val="a"/>
    <w:link w:val="ac"/>
    <w:uiPriority w:val="99"/>
    <w:semiHidden/>
    <w:unhideWhenUsed/>
    <w:rsid w:val="00EB3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B3E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928"/>
  </w:style>
  <w:style w:type="paragraph" w:styleId="3">
    <w:name w:val="heading 3"/>
    <w:basedOn w:val="a"/>
    <w:next w:val="a"/>
    <w:link w:val="30"/>
    <w:qFormat/>
    <w:rsid w:val="001A192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A1928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table" w:styleId="a3">
    <w:name w:val="Table Grid"/>
    <w:basedOn w:val="a1"/>
    <w:uiPriority w:val="39"/>
    <w:rsid w:val="001A1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1A1928"/>
    <w:pPr>
      <w:suppressAutoHyphens/>
      <w:spacing w:before="280" w:after="280" w:line="240" w:lineRule="auto"/>
      <w:ind w:firstLine="300"/>
    </w:pPr>
    <w:rPr>
      <w:rFonts w:ascii="Times New Roman" w:eastAsia="Times New Roman" w:hAnsi="Times New Roman" w:cs="Times New Roman"/>
      <w:color w:val="000000"/>
      <w:sz w:val="30"/>
      <w:szCs w:val="30"/>
      <w:lang w:eastAsia="ar-SA"/>
    </w:rPr>
  </w:style>
  <w:style w:type="paragraph" w:styleId="a5">
    <w:name w:val="List Paragraph"/>
    <w:basedOn w:val="a"/>
    <w:link w:val="a6"/>
    <w:uiPriority w:val="34"/>
    <w:qFormat/>
    <w:rsid w:val="001A192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6">
    <w:name w:val="Абзац списка Знак"/>
    <w:basedOn w:val="a0"/>
    <w:link w:val="a5"/>
    <w:uiPriority w:val="34"/>
    <w:rsid w:val="001A1928"/>
    <w:rPr>
      <w:rFonts w:ascii="Calibri" w:eastAsia="Calibri" w:hAnsi="Calibri" w:cs="Times New Roman"/>
    </w:rPr>
  </w:style>
  <w:style w:type="character" w:styleId="a7">
    <w:name w:val="Strong"/>
    <w:uiPriority w:val="99"/>
    <w:qFormat/>
    <w:rsid w:val="001A1928"/>
    <w:rPr>
      <w:b/>
      <w:bCs/>
    </w:rPr>
  </w:style>
  <w:style w:type="character" w:styleId="a8">
    <w:name w:val="Hyperlink"/>
    <w:basedOn w:val="a0"/>
    <w:uiPriority w:val="99"/>
    <w:unhideWhenUsed/>
    <w:rsid w:val="001A1928"/>
    <w:rPr>
      <w:color w:val="0000FF"/>
      <w:u w:val="single"/>
    </w:rPr>
  </w:style>
  <w:style w:type="paragraph" w:styleId="a9">
    <w:name w:val="Body Text Indent"/>
    <w:basedOn w:val="a"/>
    <w:link w:val="aa"/>
    <w:uiPriority w:val="99"/>
    <w:rsid w:val="007D2B16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rsid w:val="007D2B16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apple-style-span">
    <w:name w:val="apple-style-span"/>
    <w:basedOn w:val="a0"/>
    <w:uiPriority w:val="99"/>
    <w:rsid w:val="00BF0436"/>
  </w:style>
  <w:style w:type="character" w:customStyle="1" w:styleId="A40">
    <w:name w:val="A4"/>
    <w:uiPriority w:val="99"/>
    <w:rsid w:val="00BF0436"/>
    <w:rPr>
      <w:b/>
      <w:bCs/>
      <w:color w:val="000000"/>
      <w:sz w:val="28"/>
      <w:szCs w:val="28"/>
    </w:rPr>
  </w:style>
  <w:style w:type="character" w:customStyle="1" w:styleId="A50">
    <w:name w:val="A5"/>
    <w:uiPriority w:val="99"/>
    <w:rsid w:val="00BF0436"/>
    <w:rPr>
      <w:color w:val="000000"/>
      <w:sz w:val="19"/>
      <w:szCs w:val="19"/>
    </w:rPr>
  </w:style>
  <w:style w:type="paragraph" w:styleId="ab">
    <w:name w:val="Balloon Text"/>
    <w:basedOn w:val="a"/>
    <w:link w:val="ac"/>
    <w:uiPriority w:val="99"/>
    <w:semiHidden/>
    <w:unhideWhenUsed/>
    <w:rsid w:val="00EB3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B3E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irbis-nbuv.gov.ua/cgi-bin/ua/elib.exe?Z21ID=&amp;I21DBN=UKRLIB&amp;P21DBN=UKRLIB&amp;S21STN=1&amp;S21REF=10&amp;S21FMT=online_book&amp;C21COM=S&amp;S21CNR=20&amp;S21P01=0&amp;S21P02=0&amp;S21P03=FF=&amp;S21STR=ukr0005141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://irbis-nbuv.gov.ua/cgi-bin/ua/elib.exe?Z21ID=&amp;I21DBN=UKRLIB&amp;P21DBN=UKRLIB&amp;S21STN=1&amp;S21REF=10&amp;S21FMT=online_book&amp;C21COM=S&amp;S21CNR=20&amp;S21P01=0&amp;S21P02=0&amp;S21P03=FF=&amp;S21STR=ukr000514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zaharovamarina03@gmail.com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redbook-ua.org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plantarium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10</Pages>
  <Words>4005</Words>
  <Characters>22829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Zakharova</cp:lastModifiedBy>
  <cp:revision>4</cp:revision>
  <dcterms:created xsi:type="dcterms:W3CDTF">2020-04-08T19:42:00Z</dcterms:created>
  <dcterms:modified xsi:type="dcterms:W3CDTF">2020-04-13T16:26:00Z</dcterms:modified>
</cp:coreProperties>
</file>